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8E" w:rsidRPr="00867DFE" w:rsidRDefault="005E1E4B" w:rsidP="00867DFE">
      <w:pPr>
        <w:suppressLineNumbers/>
        <w:pBdr>
          <w:top w:val="single" w:sz="4" w:space="1" w:color="auto"/>
        </w:pBdr>
        <w:spacing w:before="0"/>
        <w:ind w:firstLine="0"/>
        <w:jc w:val="center"/>
        <w:rPr>
          <w:rStyle w:val="Hyperlink"/>
          <w:b/>
          <w:spacing w:val="-4"/>
          <w:sz w:val="16"/>
          <w:szCs w:val="16"/>
        </w:rPr>
      </w:pPr>
      <w:r w:rsidRPr="00867DFE">
        <w:rPr>
          <w:rStyle w:val="Hyperlink"/>
          <w:b/>
          <w:spacing w:val="-4"/>
          <w:sz w:val="16"/>
          <w:szCs w:val="16"/>
        </w:rPr>
        <w:t xml:space="preserve"> </w:t>
      </w:r>
    </w:p>
    <w:p w:rsidR="00867DFE" w:rsidRDefault="00867DFE" w:rsidP="003A606E">
      <w:pPr>
        <w:rPr>
          <w:rStyle w:val="Hyperlink"/>
          <w:color w:val="auto"/>
          <w:szCs w:val="24"/>
          <w:u w:val="none"/>
        </w:rPr>
      </w:pPr>
    </w:p>
    <w:p w:rsidR="00867DFE" w:rsidRDefault="005E1E4B" w:rsidP="003A606E">
      <w:pPr>
        <w:rPr>
          <w:rStyle w:val="Hyperlink"/>
          <w:color w:val="auto"/>
          <w:szCs w:val="24"/>
          <w:u w:val="none"/>
        </w:rPr>
      </w:pPr>
      <w:r>
        <w:rPr>
          <w:rStyle w:val="Hyperlink"/>
          <w:color w:val="auto"/>
          <w:szCs w:val="24"/>
          <w:u w:val="none"/>
        </w:rPr>
        <w:t xml:space="preserve">         </w:t>
      </w:r>
    </w:p>
    <w:p w:rsidR="001C0659" w:rsidRDefault="002308A0" w:rsidP="001C0659">
      <w:pPr>
        <w:ind w:firstLine="720"/>
      </w:pPr>
      <w:r w:rsidRPr="00291C17">
        <w:rPr>
          <w:rStyle w:val="Hyperlink"/>
          <w:color w:val="auto"/>
          <w:szCs w:val="24"/>
          <w:u w:val="none"/>
        </w:rPr>
        <w:t xml:space="preserve">На основание </w:t>
      </w:r>
      <w:r w:rsidR="003329AF" w:rsidRPr="00291C17">
        <w:rPr>
          <w:rStyle w:val="Hyperlink"/>
          <w:color w:val="auto"/>
          <w:szCs w:val="24"/>
          <w:u w:val="none"/>
        </w:rPr>
        <w:t>чл.4</w:t>
      </w:r>
      <w:r w:rsidR="00DD1EA4" w:rsidRPr="00291C17">
        <w:rPr>
          <w:rStyle w:val="Hyperlink"/>
          <w:color w:val="auto"/>
          <w:szCs w:val="24"/>
          <w:u w:val="none"/>
        </w:rPr>
        <w:t>, чл.7 и чл.8</w:t>
      </w:r>
      <w:r w:rsidR="003329AF" w:rsidRPr="00291C17">
        <w:rPr>
          <w:rStyle w:val="Hyperlink"/>
          <w:color w:val="auto"/>
          <w:szCs w:val="24"/>
          <w:u w:val="none"/>
        </w:rPr>
        <w:t xml:space="preserve"> от П</w:t>
      </w:r>
      <w:r w:rsidRPr="00291C17">
        <w:rPr>
          <w:rStyle w:val="Hyperlink"/>
          <w:color w:val="auto"/>
          <w:szCs w:val="24"/>
          <w:u w:val="none"/>
        </w:rPr>
        <w:t>равилата за осъществяване на извънкласни дейности в общинските училища на територията на Столична община,</w:t>
      </w:r>
      <w:r w:rsidR="003329AF" w:rsidRPr="00291C17">
        <w:rPr>
          <w:rStyle w:val="Hyperlink"/>
          <w:color w:val="auto"/>
          <w:szCs w:val="24"/>
          <w:u w:val="none"/>
        </w:rPr>
        <w:t xml:space="preserve"> приети с Решение на СОС </w:t>
      </w:r>
      <w:r w:rsidR="003A606E" w:rsidRPr="00291C17">
        <w:rPr>
          <w:rStyle w:val="Hyperlink"/>
          <w:color w:val="auto"/>
          <w:szCs w:val="24"/>
          <w:u w:val="none"/>
        </w:rPr>
        <w:t xml:space="preserve">№136 </w:t>
      </w:r>
      <w:r w:rsidR="003329AF" w:rsidRPr="00291C17">
        <w:rPr>
          <w:rStyle w:val="Hyperlink"/>
          <w:color w:val="auto"/>
          <w:szCs w:val="24"/>
          <w:u w:val="none"/>
        </w:rPr>
        <w:t xml:space="preserve">по Протокол </w:t>
      </w:r>
      <w:r w:rsidR="003A606E" w:rsidRPr="00291C17">
        <w:rPr>
          <w:rStyle w:val="Hyperlink"/>
          <w:color w:val="auto"/>
          <w:szCs w:val="24"/>
          <w:u w:val="none"/>
        </w:rPr>
        <w:t>№30</w:t>
      </w:r>
      <w:r w:rsidR="003329AF" w:rsidRPr="00291C17">
        <w:rPr>
          <w:rStyle w:val="Hyperlink"/>
          <w:color w:val="auto"/>
          <w:szCs w:val="24"/>
          <w:u w:val="none"/>
        </w:rPr>
        <w:t>/06.04.2017 г.</w:t>
      </w:r>
      <w:r w:rsidR="003A606E" w:rsidRPr="00291C17">
        <w:rPr>
          <w:rStyle w:val="Hyperlink"/>
          <w:color w:val="auto"/>
          <w:szCs w:val="24"/>
          <w:u w:val="none"/>
        </w:rPr>
        <w:t>, в сила от 06.04.2017 г., доп.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3A606E" w:rsidRPr="00291C17">
        <w:rPr>
          <w:rStyle w:val="Hyperlink"/>
          <w:color w:val="auto"/>
          <w:szCs w:val="24"/>
          <w:u w:val="none"/>
        </w:rPr>
        <w:t>-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3A606E" w:rsidRPr="00291C17">
        <w:rPr>
          <w:rStyle w:val="Hyperlink"/>
          <w:color w:val="auto"/>
          <w:szCs w:val="24"/>
          <w:u w:val="none"/>
        </w:rPr>
        <w:t xml:space="preserve">Решение №639 по Протокол №40/28.09.2017 г., 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3A606E" w:rsidRPr="00291C17">
        <w:rPr>
          <w:rStyle w:val="Hyperlink"/>
          <w:color w:val="auto"/>
          <w:szCs w:val="24"/>
          <w:u w:val="none"/>
        </w:rPr>
        <w:t xml:space="preserve">изм. - Решение №756 по Протокол №43/09.11.2017г., 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3A606E" w:rsidRPr="00291C17">
        <w:rPr>
          <w:rStyle w:val="Hyperlink"/>
          <w:color w:val="auto"/>
          <w:szCs w:val="24"/>
          <w:u w:val="none"/>
        </w:rPr>
        <w:t>изм. и доп. - Решение №118 по Протокол №49/15.03.2018 г.,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291C17" w:rsidRPr="00291C17">
        <w:rPr>
          <w:rStyle w:val="Hyperlink"/>
          <w:color w:val="auto"/>
          <w:szCs w:val="24"/>
          <w:u w:val="none"/>
        </w:rPr>
        <w:t xml:space="preserve">наричани по-долу </w:t>
      </w:r>
      <w:r w:rsidR="00291C17" w:rsidRPr="00291C17">
        <w:rPr>
          <w:rStyle w:val="Hyperlink"/>
          <w:b/>
          <w:color w:val="auto"/>
          <w:szCs w:val="24"/>
          <w:u w:val="none"/>
        </w:rPr>
        <w:t>Правилата</w:t>
      </w:r>
      <w:r w:rsidR="00291C17" w:rsidRPr="00291C17">
        <w:rPr>
          <w:rStyle w:val="Hyperlink"/>
          <w:color w:val="auto"/>
          <w:szCs w:val="24"/>
          <w:u w:val="none"/>
        </w:rPr>
        <w:t>,</w:t>
      </w:r>
      <w:r w:rsidR="00764B35" w:rsidRPr="004901A1">
        <w:rPr>
          <w:rStyle w:val="Hyperlink"/>
          <w:color w:val="auto"/>
          <w:szCs w:val="24"/>
          <w:u w:val="none"/>
        </w:rPr>
        <w:t>заповед №</w:t>
      </w:r>
      <w:r w:rsidR="00E06D72" w:rsidRPr="004901A1">
        <w:rPr>
          <w:rStyle w:val="Hyperlink"/>
          <w:color w:val="auto"/>
          <w:szCs w:val="24"/>
          <w:u w:val="none"/>
        </w:rPr>
        <w:t xml:space="preserve"> </w:t>
      </w:r>
      <w:r w:rsidR="004901A1">
        <w:rPr>
          <w:rStyle w:val="Hyperlink"/>
          <w:color w:val="auto"/>
          <w:szCs w:val="24"/>
          <w:u w:val="none"/>
        </w:rPr>
        <w:t>8156-51/</w:t>
      </w:r>
      <w:r w:rsidR="005E1E4B" w:rsidRPr="004901A1">
        <w:rPr>
          <w:rStyle w:val="Hyperlink"/>
          <w:color w:val="auto"/>
          <w:szCs w:val="24"/>
          <w:u w:val="none"/>
        </w:rPr>
        <w:t>01.10.2024г.</w:t>
      </w:r>
      <w:r w:rsidR="00060323" w:rsidRPr="004901A1">
        <w:rPr>
          <w:rStyle w:val="Hyperlink"/>
          <w:color w:val="auto"/>
          <w:szCs w:val="24"/>
          <w:u w:val="none"/>
        </w:rPr>
        <w:t xml:space="preserve"> на директора на</w:t>
      </w:r>
      <w:r w:rsidR="005E1E4B" w:rsidRPr="004901A1">
        <w:rPr>
          <w:rStyle w:val="Hyperlink"/>
          <w:color w:val="auto"/>
          <w:szCs w:val="24"/>
          <w:u w:val="none"/>
        </w:rPr>
        <w:t xml:space="preserve"> 137 СУ „Ангел Кънчев</w:t>
      </w:r>
      <w:r w:rsidR="005E1E4B">
        <w:rPr>
          <w:rStyle w:val="Hyperlink"/>
          <w:color w:val="auto"/>
          <w:szCs w:val="24"/>
          <w:u w:val="none"/>
        </w:rPr>
        <w:t>“</w:t>
      </w:r>
      <w:r w:rsidR="00060323" w:rsidRPr="00291C17">
        <w:rPr>
          <w:rStyle w:val="Hyperlink"/>
          <w:color w:val="auto"/>
          <w:szCs w:val="24"/>
          <w:u w:val="none"/>
        </w:rPr>
        <w:t xml:space="preserve"> 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Pr="00291C17">
        <w:rPr>
          <w:rStyle w:val="Hyperlink"/>
          <w:color w:val="auto"/>
          <w:szCs w:val="24"/>
          <w:u w:val="none"/>
        </w:rPr>
        <w:t xml:space="preserve">и </w:t>
      </w:r>
      <w:r w:rsidR="00E97FF5">
        <w:rPr>
          <w:rStyle w:val="Hyperlink"/>
          <w:color w:val="auto"/>
          <w:szCs w:val="24"/>
          <w:u w:val="none"/>
        </w:rPr>
        <w:t xml:space="preserve"> </w:t>
      </w:r>
      <w:r w:rsidR="005E1E4B" w:rsidRPr="00D03509">
        <w:t xml:space="preserve">Протокол № </w:t>
      </w:r>
      <w:r w:rsidR="005E1E4B">
        <w:t>16</w:t>
      </w:r>
      <w:r w:rsidR="005E1E4B" w:rsidRPr="000A7C68">
        <w:t>/</w:t>
      </w:r>
      <w:r w:rsidR="005E1E4B">
        <w:t>02.09.</w:t>
      </w:r>
      <w:r w:rsidR="005E1E4B" w:rsidRPr="000A7C68">
        <w:t>202</w:t>
      </w:r>
      <w:r w:rsidR="005E1E4B">
        <w:t>4</w:t>
      </w:r>
      <w:r w:rsidR="005E1E4B" w:rsidRPr="00D03509">
        <w:t xml:space="preserve"> г. на Педагогическия съвет на </w:t>
      </w:r>
      <w:r w:rsidR="005E1E4B">
        <w:t>137 СУ „ Ангел Кънчев“ и съгласувани с Обществения съвет на 137 СУ „ Ангел Кънчев“</w:t>
      </w:r>
      <w:r w:rsidR="005E1E4B" w:rsidRPr="00D03509">
        <w:t xml:space="preserve"> </w:t>
      </w:r>
      <w:r w:rsidR="005E1E4B">
        <w:t>с Протокол № 7/02.09.2024г</w:t>
      </w:r>
    </w:p>
    <w:p w:rsidR="002308A0" w:rsidRPr="00301302" w:rsidRDefault="002308A0" w:rsidP="00060323">
      <w:pPr>
        <w:spacing w:before="360"/>
        <w:ind w:firstLine="0"/>
        <w:jc w:val="center"/>
        <w:rPr>
          <w:rStyle w:val="Hyperlink"/>
          <w:color w:val="auto"/>
          <w:w w:val="150"/>
          <w:szCs w:val="24"/>
          <w:u w:val="none"/>
        </w:rPr>
      </w:pPr>
      <w:r w:rsidRPr="00301302">
        <w:rPr>
          <w:rStyle w:val="Hyperlink"/>
          <w:color w:val="auto"/>
          <w:w w:val="150"/>
          <w:szCs w:val="24"/>
          <w:u w:val="none"/>
        </w:rPr>
        <w:t>ОБЯВЯВЯ КОНКУРС</w:t>
      </w:r>
    </w:p>
    <w:p w:rsidR="001C0659" w:rsidRDefault="00060323" w:rsidP="001C0659">
      <w:pPr>
        <w:ind w:firstLine="720"/>
      </w:pPr>
      <w:r>
        <w:rPr>
          <w:rStyle w:val="Hyperlink"/>
          <w:color w:val="auto"/>
          <w:szCs w:val="24"/>
          <w:u w:val="none"/>
        </w:rPr>
        <w:t>з</w:t>
      </w:r>
      <w:r w:rsidR="00A42596">
        <w:rPr>
          <w:rStyle w:val="Hyperlink"/>
          <w:color w:val="auto"/>
          <w:szCs w:val="24"/>
          <w:u w:val="none"/>
        </w:rPr>
        <w:t>а извънкласни дейности на територи</w:t>
      </w:r>
      <w:r w:rsidR="00174740">
        <w:rPr>
          <w:rStyle w:val="Hyperlink"/>
          <w:color w:val="auto"/>
          <w:szCs w:val="24"/>
          <w:u w:val="none"/>
        </w:rPr>
        <w:t>ята на училището</w:t>
      </w:r>
      <w:r w:rsidR="001C0659">
        <w:rPr>
          <w:rStyle w:val="Hyperlink"/>
          <w:color w:val="auto"/>
          <w:szCs w:val="24"/>
          <w:u w:val="none"/>
        </w:rPr>
        <w:t xml:space="preserve"> за </w:t>
      </w:r>
      <w:r w:rsidR="001C0659">
        <w:t>учебната 2024/2025г.,</w:t>
      </w:r>
      <w:r w:rsidR="001C0659" w:rsidRPr="004901A1">
        <w:t>2025/2026г.,2026/2027г</w:t>
      </w:r>
      <w:r w:rsidR="001C0659">
        <w:t>. съобразно избора на родителите:</w:t>
      </w:r>
    </w:p>
    <w:p w:rsidR="005E1E4B" w:rsidRDefault="005E1E4B" w:rsidP="005E1E4B"/>
    <w:p w:rsidR="005E1E4B" w:rsidRDefault="005E1E4B" w:rsidP="005E1E4B">
      <w:pPr>
        <w:numPr>
          <w:ilvl w:val="0"/>
          <w:numId w:val="15"/>
        </w:numPr>
        <w:spacing w:before="0"/>
        <w:jc w:val="left"/>
      </w:pPr>
      <w:r>
        <w:t xml:space="preserve">Футбол </w:t>
      </w:r>
    </w:p>
    <w:p w:rsidR="005E1E4B" w:rsidRDefault="005E1E4B" w:rsidP="005E1E4B">
      <w:pPr>
        <w:numPr>
          <w:ilvl w:val="0"/>
          <w:numId w:val="15"/>
        </w:numPr>
        <w:spacing w:before="0"/>
        <w:jc w:val="left"/>
      </w:pPr>
      <w:r>
        <w:t>Народни танци</w:t>
      </w:r>
    </w:p>
    <w:p w:rsidR="005E1E4B" w:rsidRDefault="005E1E4B" w:rsidP="005E1E4B">
      <w:pPr>
        <w:numPr>
          <w:ilvl w:val="0"/>
          <w:numId w:val="15"/>
        </w:numPr>
        <w:spacing w:before="0"/>
        <w:jc w:val="left"/>
      </w:pPr>
      <w:r>
        <w:t>Развиване на дигитални умения</w:t>
      </w:r>
    </w:p>
    <w:p w:rsidR="001C0659" w:rsidRDefault="001C0659" w:rsidP="001C0659"/>
    <w:p w:rsidR="00A44D3E" w:rsidRPr="00301302" w:rsidRDefault="00A44D3E" w:rsidP="00D42080">
      <w:pPr>
        <w:rPr>
          <w:rStyle w:val="Hyperlink"/>
          <w:b/>
          <w:color w:val="auto"/>
          <w:szCs w:val="24"/>
          <w:u w:val="none"/>
        </w:rPr>
      </w:pPr>
      <w:r w:rsidRPr="00301302">
        <w:rPr>
          <w:rStyle w:val="Hyperlink"/>
          <w:b/>
          <w:color w:val="auto"/>
          <w:szCs w:val="24"/>
          <w:u w:val="none"/>
          <w:lang w:val="en-US"/>
        </w:rPr>
        <w:t>I</w:t>
      </w:r>
      <w:r w:rsidR="00D42080">
        <w:rPr>
          <w:rStyle w:val="Hyperlink"/>
          <w:b/>
          <w:color w:val="auto"/>
          <w:szCs w:val="24"/>
          <w:u w:val="none"/>
          <w:lang w:val="en-US"/>
        </w:rPr>
        <w:t>I</w:t>
      </w:r>
      <w:r w:rsidR="00633C1B">
        <w:rPr>
          <w:rStyle w:val="Hyperlink"/>
          <w:b/>
          <w:color w:val="auto"/>
          <w:szCs w:val="24"/>
          <w:u w:val="none"/>
        </w:rPr>
        <w:t>.</w:t>
      </w:r>
      <w:r w:rsidR="00D42080">
        <w:rPr>
          <w:rStyle w:val="Hyperlink"/>
          <w:b/>
          <w:color w:val="auto"/>
          <w:szCs w:val="24"/>
          <w:u w:val="none"/>
        </w:rPr>
        <w:tab/>
      </w:r>
      <w:r w:rsidRPr="00301302">
        <w:rPr>
          <w:rStyle w:val="Hyperlink"/>
          <w:b/>
          <w:color w:val="auto"/>
          <w:szCs w:val="24"/>
          <w:u w:val="none"/>
        </w:rPr>
        <w:t>Необходими документи:</w:t>
      </w:r>
    </w:p>
    <w:p w:rsidR="00A44D3E" w:rsidRPr="00D42080" w:rsidRDefault="00F87977" w:rsidP="00D42080">
      <w:pPr>
        <w:rPr>
          <w:rStyle w:val="Hyperlink"/>
          <w:color w:val="auto"/>
          <w:u w:val="none"/>
        </w:rPr>
      </w:pPr>
      <w:r w:rsidRPr="00D42080">
        <w:rPr>
          <w:rStyle w:val="Hyperlink"/>
          <w:color w:val="auto"/>
          <w:u w:val="none"/>
        </w:rPr>
        <w:t>1.</w:t>
      </w:r>
      <w:r w:rsidR="00D42080">
        <w:rPr>
          <w:rStyle w:val="Hyperlink"/>
          <w:color w:val="auto"/>
          <w:u w:val="none"/>
        </w:rPr>
        <w:tab/>
      </w:r>
      <w:r w:rsidR="00A44D3E" w:rsidRPr="00D42080">
        <w:rPr>
          <w:rStyle w:val="Hyperlink"/>
          <w:color w:val="auto"/>
          <w:u w:val="none"/>
        </w:rPr>
        <w:t>Списък на документите;</w:t>
      </w:r>
    </w:p>
    <w:p w:rsidR="00A44D3E" w:rsidRPr="00D42080" w:rsidRDefault="00F87977" w:rsidP="00D42080">
      <w:pPr>
        <w:rPr>
          <w:rStyle w:val="Hyperlink"/>
          <w:color w:val="auto"/>
          <w:u w:val="none"/>
        </w:rPr>
      </w:pPr>
      <w:r w:rsidRPr="00D42080">
        <w:rPr>
          <w:rStyle w:val="Hyperlink"/>
          <w:color w:val="auto"/>
          <w:u w:val="none"/>
        </w:rPr>
        <w:t>2.</w:t>
      </w:r>
      <w:r w:rsidR="00D42080">
        <w:rPr>
          <w:rStyle w:val="Hyperlink"/>
          <w:color w:val="auto"/>
          <w:u w:val="none"/>
        </w:rPr>
        <w:tab/>
      </w:r>
      <w:r w:rsidR="00A44D3E" w:rsidRPr="00D42080">
        <w:rPr>
          <w:rStyle w:val="Hyperlink"/>
          <w:color w:val="auto"/>
          <w:u w:val="none"/>
        </w:rPr>
        <w:t>Заявление за участие;</w:t>
      </w:r>
    </w:p>
    <w:p w:rsidR="00A44D3E" w:rsidRPr="00D42080" w:rsidRDefault="00F87977" w:rsidP="00D42080">
      <w:pPr>
        <w:rPr>
          <w:rStyle w:val="Hyperlink"/>
          <w:color w:val="auto"/>
          <w:u w:val="none"/>
        </w:rPr>
      </w:pPr>
      <w:r w:rsidRPr="00D42080">
        <w:rPr>
          <w:rStyle w:val="Hyperlink"/>
          <w:color w:val="auto"/>
          <w:u w:val="none"/>
        </w:rPr>
        <w:t>3.</w:t>
      </w:r>
      <w:r w:rsidR="00D42080">
        <w:rPr>
          <w:rStyle w:val="Hyperlink"/>
          <w:color w:val="auto"/>
          <w:u w:val="none"/>
        </w:rPr>
        <w:tab/>
      </w:r>
      <w:r w:rsidR="00A44D3E" w:rsidRPr="00D42080">
        <w:rPr>
          <w:rStyle w:val="Hyperlink"/>
          <w:color w:val="auto"/>
          <w:u w:val="none"/>
        </w:rPr>
        <w:t>Заверено от участника копие на документа за регистрация или единен идентификационен код /ЕИК/, когато участникът е юридическо лице или едноличен търговец, а когато е физическо лице - копие от документ за самоличност. Когато не е посочен ЕИК, участниците са длъжни да представят удостоверение за актуално състояние - оригинал или заверено копие. Участник, който е сдружение с нестопанска цел следва да представи съдебно решение за регистрация и заверено копие от устава /устройствения правилник/ на дружеството;</w:t>
      </w:r>
    </w:p>
    <w:p w:rsidR="00A44D3E" w:rsidRPr="00A44D3E" w:rsidRDefault="00F8797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4.</w:t>
      </w:r>
      <w:r w:rsidR="00D42080">
        <w:rPr>
          <w:rFonts w:eastAsia="Times New Roman"/>
          <w:color w:val="000000"/>
          <w:szCs w:val="24"/>
          <w:lang w:eastAsia="bg-BG"/>
        </w:rPr>
        <w:tab/>
      </w:r>
      <w:r w:rsidR="00A570C8">
        <w:rPr>
          <w:rFonts w:eastAsia="Times New Roman"/>
          <w:color w:val="000000"/>
          <w:szCs w:val="24"/>
          <w:lang w:eastAsia="bg-BG"/>
        </w:rPr>
        <w:t>Декларация на основание чл.220, ал.1 от З</w:t>
      </w:r>
      <w:r w:rsidR="00D42080">
        <w:rPr>
          <w:rFonts w:eastAsia="Times New Roman"/>
          <w:color w:val="000000"/>
          <w:szCs w:val="24"/>
          <w:lang w:eastAsia="bg-BG"/>
        </w:rPr>
        <w:t>акона за предучилищно и училищно образование</w:t>
      </w:r>
      <w:r w:rsidR="00A570C8">
        <w:rPr>
          <w:rFonts w:eastAsia="Times New Roman"/>
          <w:color w:val="000000"/>
          <w:szCs w:val="24"/>
          <w:lang w:eastAsia="bg-BG"/>
        </w:rPr>
        <w:t>,</w:t>
      </w:r>
      <w:r w:rsidR="00A44D3E" w:rsidRPr="00A44D3E">
        <w:rPr>
          <w:rFonts w:eastAsia="Times New Roman"/>
          <w:color w:val="000000"/>
          <w:szCs w:val="24"/>
          <w:lang w:eastAsia="bg-BG"/>
        </w:rPr>
        <w:t xml:space="preserve"> че </w:t>
      </w:r>
      <w:r w:rsidR="00A570C8">
        <w:rPr>
          <w:rFonts w:eastAsia="Times New Roman"/>
          <w:color w:val="000000"/>
          <w:szCs w:val="24"/>
          <w:lang w:eastAsia="bg-BG"/>
        </w:rPr>
        <w:t>педагогическият специалист не е извършвал срещу заплащане обучение или подкрепа през предходната учебна година по смисъла на чл.178, ал.1, т</w:t>
      </w:r>
      <w:r w:rsidR="00174740">
        <w:rPr>
          <w:rFonts w:eastAsia="Times New Roman"/>
          <w:color w:val="000000"/>
          <w:szCs w:val="24"/>
          <w:lang w:eastAsia="bg-BG"/>
        </w:rPr>
        <w:t>.</w:t>
      </w:r>
      <w:r w:rsidR="00A570C8">
        <w:rPr>
          <w:rFonts w:eastAsia="Times New Roman"/>
          <w:color w:val="000000"/>
          <w:szCs w:val="24"/>
          <w:lang w:eastAsia="bg-BG"/>
        </w:rPr>
        <w:t>2-7 и 14</w:t>
      </w:r>
      <w:r w:rsidR="00174740">
        <w:rPr>
          <w:rFonts w:eastAsia="Times New Roman"/>
          <w:color w:val="000000"/>
          <w:szCs w:val="24"/>
          <w:lang w:eastAsia="bg-BG"/>
        </w:rPr>
        <w:t xml:space="preserve"> и чл.187, ал.1, т.2 и 4 </w:t>
      </w:r>
      <w:r w:rsidR="00A570C8">
        <w:rPr>
          <w:rFonts w:eastAsia="Times New Roman"/>
          <w:color w:val="000000"/>
          <w:szCs w:val="24"/>
          <w:lang w:eastAsia="bg-BG"/>
        </w:rPr>
        <w:t xml:space="preserve"> на ученици, с които работи в училището, ако това заплащане е от името и за сметка  </w:t>
      </w:r>
      <w:r w:rsidR="00AE3E8B">
        <w:rPr>
          <w:rFonts w:eastAsia="Times New Roman"/>
          <w:color w:val="000000"/>
          <w:szCs w:val="24"/>
          <w:lang w:eastAsia="bg-BG"/>
        </w:rPr>
        <w:t>на учениците и техните родители, включително със средства от настоятелството. Декларацията се изготвя и попълва от кандидата</w:t>
      </w:r>
      <w:r w:rsidR="00A44D3E" w:rsidRPr="00A44D3E">
        <w:rPr>
          <w:rFonts w:eastAsia="Times New Roman"/>
          <w:color w:val="000000"/>
          <w:szCs w:val="24"/>
          <w:lang w:eastAsia="bg-BG"/>
        </w:rPr>
        <w:t>:</w:t>
      </w:r>
    </w:p>
    <w:p w:rsidR="00A44D3E" w:rsidRDefault="00F8797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5.</w:t>
      </w:r>
      <w:r w:rsidR="00D42080">
        <w:rPr>
          <w:rFonts w:eastAsia="Times New Roman"/>
          <w:color w:val="000000"/>
          <w:szCs w:val="24"/>
          <w:lang w:eastAsia="bg-BG"/>
        </w:rPr>
        <w:tab/>
      </w:r>
      <w:r w:rsidR="00A44D3E" w:rsidRPr="00A44D3E">
        <w:rPr>
          <w:rFonts w:eastAsia="Times New Roman"/>
          <w:color w:val="000000"/>
          <w:szCs w:val="24"/>
          <w:lang w:eastAsia="bg-BG"/>
        </w:rPr>
        <w:t>Валидно свидетелство за съди</w:t>
      </w:r>
      <w:r w:rsidR="00D42080">
        <w:rPr>
          <w:rFonts w:eastAsia="Times New Roman"/>
          <w:color w:val="000000"/>
          <w:szCs w:val="24"/>
          <w:lang w:eastAsia="bg-BG"/>
        </w:rPr>
        <w:t>мост за всеки един преподавател;</w:t>
      </w:r>
    </w:p>
    <w:p w:rsidR="00D42080" w:rsidRDefault="00D42080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6.</w:t>
      </w:r>
      <w:r>
        <w:rPr>
          <w:rFonts w:eastAsia="Times New Roman"/>
          <w:color w:val="000000"/>
          <w:szCs w:val="24"/>
          <w:lang w:eastAsia="bg-BG"/>
        </w:rPr>
        <w:tab/>
        <w:t>Референции от институции и организации</w:t>
      </w:r>
      <w:r w:rsidR="00291C17">
        <w:rPr>
          <w:rFonts w:eastAsia="Times New Roman"/>
          <w:color w:val="000000"/>
          <w:szCs w:val="24"/>
          <w:lang w:eastAsia="bg-BG"/>
        </w:rPr>
        <w:t>, доказващи качеството на определената извънкласна дейност – до 10</w:t>
      </w:r>
      <w:r w:rsidR="00174740">
        <w:rPr>
          <w:rFonts w:eastAsia="Times New Roman"/>
          <w:color w:val="000000"/>
          <w:szCs w:val="24"/>
          <w:lang w:eastAsia="bg-BG"/>
        </w:rPr>
        <w:t xml:space="preserve"> на брой</w:t>
      </w:r>
      <w:r w:rsidR="00291C17">
        <w:rPr>
          <w:rFonts w:eastAsia="Times New Roman"/>
          <w:color w:val="000000"/>
          <w:szCs w:val="24"/>
          <w:lang w:eastAsia="bg-BG"/>
        </w:rPr>
        <w:t>. Изискването не се прилага за новорегистрирани фирми.</w:t>
      </w:r>
    </w:p>
    <w:p w:rsidR="00291C17" w:rsidRDefault="00291C17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7.</w:t>
      </w:r>
      <w:r>
        <w:rPr>
          <w:rFonts w:eastAsia="Times New Roman"/>
          <w:color w:val="000000"/>
          <w:szCs w:val="24"/>
          <w:lang w:eastAsia="bg-BG"/>
        </w:rPr>
        <w:tab/>
      </w:r>
      <w:r w:rsidR="00E97FF5">
        <w:rPr>
          <w:rFonts w:eastAsia="Times New Roman"/>
          <w:color w:val="000000"/>
          <w:szCs w:val="24"/>
          <w:lang w:eastAsia="bg-BG"/>
        </w:rPr>
        <w:t>Проект на договор /Приложение №1 от Правилата/, в който се попълват данните на кандидата и се подписва от него;</w:t>
      </w:r>
    </w:p>
    <w:p w:rsidR="00E97FF5" w:rsidRPr="00A44D3E" w:rsidRDefault="00E97FF5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8.</w:t>
      </w:r>
      <w:r>
        <w:rPr>
          <w:rFonts w:eastAsia="Times New Roman"/>
          <w:color w:val="000000"/>
          <w:szCs w:val="24"/>
          <w:lang w:eastAsia="bg-BG"/>
        </w:rPr>
        <w:tab/>
      </w:r>
      <w:r w:rsidR="0069531F">
        <w:rPr>
          <w:rFonts w:eastAsia="Times New Roman"/>
          <w:color w:val="000000"/>
          <w:szCs w:val="24"/>
          <w:lang w:eastAsia="bg-BG"/>
        </w:rPr>
        <w:t>Офертата трябва да съдържа</w:t>
      </w:r>
      <w:r w:rsidR="00E61C10">
        <w:rPr>
          <w:rFonts w:eastAsia="Times New Roman"/>
          <w:color w:val="000000"/>
          <w:szCs w:val="24"/>
          <w:lang w:eastAsia="bg-BG"/>
        </w:rPr>
        <w:t>:</w:t>
      </w:r>
    </w:p>
    <w:p w:rsidR="00E61C10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а)</w:t>
      </w:r>
      <w:r>
        <w:rPr>
          <w:rFonts w:eastAsia="Times New Roman"/>
          <w:color w:val="000000"/>
          <w:szCs w:val="24"/>
          <w:lang w:eastAsia="bg-BG"/>
        </w:rPr>
        <w:tab/>
        <w:t xml:space="preserve">Списък с имената на всички педагогически специалисти, които ще осъществяват определената извънкласна дейност в </w:t>
      </w:r>
      <w:r w:rsidR="005E1E4B">
        <w:rPr>
          <w:rFonts w:eastAsia="Times New Roman"/>
          <w:color w:val="000000"/>
          <w:szCs w:val="24"/>
          <w:lang w:eastAsia="bg-BG"/>
        </w:rPr>
        <w:t>137 СУ „ Ангел Кънчев“.</w:t>
      </w:r>
    </w:p>
    <w:p w:rsid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б)</w:t>
      </w:r>
      <w:r>
        <w:rPr>
          <w:rFonts w:eastAsia="Times New Roman"/>
          <w:color w:val="000000"/>
          <w:szCs w:val="24"/>
          <w:lang w:eastAsia="bg-BG"/>
        </w:rPr>
        <w:tab/>
      </w:r>
      <w:r w:rsidR="00A44D3E" w:rsidRPr="00A44D3E">
        <w:rPr>
          <w:rFonts w:eastAsia="Times New Roman"/>
          <w:color w:val="000000"/>
          <w:szCs w:val="24"/>
          <w:lang w:eastAsia="bg-BG"/>
        </w:rPr>
        <w:t>Документи, удостоверяващи професионалната квалификация и педагогическа</w:t>
      </w:r>
      <w:r w:rsidR="00E91F47">
        <w:rPr>
          <w:rFonts w:eastAsia="Times New Roman"/>
          <w:color w:val="000000"/>
          <w:szCs w:val="24"/>
          <w:lang w:eastAsia="bg-BG"/>
        </w:rPr>
        <w:t>та</w:t>
      </w:r>
      <w:r w:rsidR="00A44D3E" w:rsidRPr="00A44D3E">
        <w:rPr>
          <w:rFonts w:eastAsia="Times New Roman"/>
          <w:color w:val="000000"/>
          <w:szCs w:val="24"/>
          <w:lang w:eastAsia="bg-BG"/>
        </w:rPr>
        <w:t xml:space="preserve"> правоспособност на </w:t>
      </w:r>
      <w:r>
        <w:rPr>
          <w:rFonts w:eastAsia="Times New Roman"/>
          <w:color w:val="000000"/>
          <w:szCs w:val="24"/>
          <w:lang w:eastAsia="bg-BG"/>
        </w:rPr>
        <w:t>преподавателите</w:t>
      </w:r>
      <w:r w:rsidR="00AE3E8B">
        <w:rPr>
          <w:rFonts w:eastAsia="Times New Roman"/>
          <w:color w:val="000000"/>
          <w:szCs w:val="24"/>
          <w:lang w:eastAsia="bg-BG"/>
        </w:rPr>
        <w:t xml:space="preserve"> за определената извънкласна дейност – дипломи, удостоверения, сертификати и др.</w:t>
      </w:r>
      <w:r w:rsidR="00A44D3E" w:rsidRPr="00A44D3E">
        <w:rPr>
          <w:rFonts w:eastAsia="Times New Roman"/>
          <w:color w:val="000000"/>
          <w:szCs w:val="24"/>
          <w:lang w:eastAsia="bg-BG"/>
        </w:rPr>
        <w:t>;</w:t>
      </w:r>
    </w:p>
    <w:p w:rsidR="00AE3E8B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lastRenderedPageBreak/>
        <w:t>в)</w:t>
      </w:r>
      <w:r>
        <w:rPr>
          <w:rFonts w:eastAsia="Times New Roman"/>
          <w:color w:val="000000"/>
          <w:szCs w:val="24"/>
          <w:lang w:eastAsia="bg-BG"/>
        </w:rPr>
        <w:tab/>
      </w:r>
      <w:r w:rsidR="00AE3E8B">
        <w:rPr>
          <w:rFonts w:eastAsia="Times New Roman"/>
          <w:color w:val="000000"/>
          <w:szCs w:val="24"/>
          <w:lang w:eastAsia="bg-BG"/>
        </w:rPr>
        <w:t>Документи, удостоверяващи професионалния опит на преподавателите, които ще осъществяват определената извънкласна дейност – копия на трудова книжка, служебна книжка, осигурител</w:t>
      </w:r>
      <w:r>
        <w:rPr>
          <w:rFonts w:eastAsia="Times New Roman"/>
          <w:color w:val="000000"/>
          <w:szCs w:val="24"/>
          <w:lang w:eastAsia="bg-BG"/>
        </w:rPr>
        <w:t>на книжка, удостоверения от НОИ;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г)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П</w:t>
      </w:r>
      <w:r w:rsidR="00A44D3E" w:rsidRPr="00A44D3E">
        <w:rPr>
          <w:rFonts w:eastAsia="Times New Roman"/>
          <w:color w:val="000000"/>
          <w:szCs w:val="24"/>
          <w:lang w:eastAsia="bg-BG"/>
        </w:rPr>
        <w:t>рограма за обучение на учениците в извънкласната дейност</w:t>
      </w:r>
      <w:r w:rsidR="00EF3706">
        <w:rPr>
          <w:rFonts w:eastAsia="Times New Roman"/>
          <w:color w:val="000000"/>
          <w:szCs w:val="24"/>
          <w:lang w:eastAsia="bg-BG"/>
        </w:rPr>
        <w:t xml:space="preserve">, </w:t>
      </w:r>
      <w:r>
        <w:rPr>
          <w:rFonts w:eastAsia="Times New Roman"/>
          <w:color w:val="000000"/>
          <w:szCs w:val="24"/>
          <w:lang w:eastAsia="bg-BG"/>
        </w:rPr>
        <w:t xml:space="preserve">която да е </w:t>
      </w:r>
      <w:r w:rsidR="00EF3706">
        <w:rPr>
          <w:rFonts w:eastAsia="Times New Roman"/>
          <w:color w:val="000000"/>
          <w:szCs w:val="24"/>
          <w:lang w:eastAsia="bg-BG"/>
        </w:rPr>
        <w:t>представена на български език.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д)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И</w:t>
      </w:r>
      <w:r w:rsidR="00A44D3E" w:rsidRPr="00A44D3E">
        <w:rPr>
          <w:rFonts w:eastAsia="Times New Roman"/>
          <w:color w:val="000000"/>
          <w:szCs w:val="24"/>
          <w:lang w:eastAsia="bg-BG"/>
        </w:rPr>
        <w:t>ндивидуална цена за обучение на ученик</w:t>
      </w:r>
      <w:r w:rsidR="00EF3706">
        <w:rPr>
          <w:rFonts w:eastAsia="Times New Roman"/>
          <w:color w:val="000000"/>
          <w:szCs w:val="24"/>
          <w:lang w:eastAsia="bg-BG"/>
        </w:rPr>
        <w:t xml:space="preserve"> за един астрономически час</w:t>
      </w:r>
      <w:r>
        <w:rPr>
          <w:rFonts w:eastAsia="Times New Roman"/>
          <w:color w:val="000000"/>
          <w:szCs w:val="24"/>
          <w:lang w:eastAsia="bg-BG"/>
        </w:rPr>
        <w:t xml:space="preserve"> за определената</w:t>
      </w:r>
      <w:r w:rsidRPr="00E61C10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="00A44D3E" w:rsidRPr="00A44D3E">
        <w:rPr>
          <w:rFonts w:eastAsia="Times New Roman"/>
          <w:color w:val="000000"/>
          <w:szCs w:val="24"/>
          <w:lang w:eastAsia="bg-BG"/>
        </w:rPr>
        <w:t>;</w:t>
      </w:r>
    </w:p>
    <w:p w:rsidR="00A44D3E" w:rsidRP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е)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С</w:t>
      </w:r>
      <w:r w:rsidR="00A44D3E" w:rsidRPr="00A44D3E">
        <w:rPr>
          <w:rFonts w:eastAsia="Times New Roman"/>
          <w:color w:val="000000"/>
          <w:szCs w:val="24"/>
          <w:lang w:eastAsia="bg-BG"/>
        </w:rPr>
        <w:t>оциална отговорност - процент ученици от група, които ще ползват безплатно предлаганите извънкласни дейности;</w:t>
      </w:r>
    </w:p>
    <w:p w:rsidR="00A44D3E" w:rsidRDefault="00E61C10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ж)</w:t>
      </w:r>
      <w:r>
        <w:rPr>
          <w:rFonts w:eastAsia="Times New Roman"/>
          <w:color w:val="000000"/>
          <w:szCs w:val="24"/>
          <w:lang w:eastAsia="bg-BG"/>
        </w:rPr>
        <w:tab/>
      </w:r>
      <w:r w:rsidR="00E91F47">
        <w:rPr>
          <w:rFonts w:eastAsia="Times New Roman"/>
          <w:color w:val="000000"/>
          <w:szCs w:val="24"/>
          <w:lang w:eastAsia="bg-BG"/>
        </w:rPr>
        <w:t>С</w:t>
      </w:r>
      <w:r w:rsidR="00A44D3E" w:rsidRPr="00A44D3E">
        <w:rPr>
          <w:rFonts w:eastAsia="Times New Roman"/>
          <w:color w:val="000000"/>
          <w:szCs w:val="24"/>
          <w:lang w:eastAsia="bg-BG"/>
        </w:rPr>
        <w:t>рок, за който ще бъде предоставена извънкласната дейност.</w:t>
      </w:r>
    </w:p>
    <w:p w:rsidR="00301302" w:rsidRPr="00E61C10" w:rsidRDefault="00301302" w:rsidP="00E61C10">
      <w:pPr>
        <w:shd w:val="clear" w:color="auto" w:fill="FFFFFF"/>
        <w:ind w:firstLine="851"/>
        <w:rPr>
          <w:rFonts w:eastAsia="Times New Roman"/>
          <w:color w:val="000000"/>
          <w:szCs w:val="24"/>
          <w:lang w:eastAsia="bg-BG"/>
        </w:rPr>
      </w:pPr>
    </w:p>
    <w:p w:rsidR="00A44D3E" w:rsidRPr="004901A1" w:rsidRDefault="00A44D3E" w:rsidP="00E61C10">
      <w:pPr>
        <w:rPr>
          <w:rStyle w:val="Hyperlink"/>
          <w:b/>
          <w:color w:val="auto"/>
          <w:u w:val="none"/>
        </w:rPr>
      </w:pPr>
      <w:r w:rsidRPr="00E61C10">
        <w:rPr>
          <w:rStyle w:val="Hyperlink"/>
          <w:b/>
          <w:color w:val="auto"/>
          <w:u w:val="none"/>
        </w:rPr>
        <w:t>II</w:t>
      </w:r>
      <w:r w:rsidR="00E61C10">
        <w:rPr>
          <w:rStyle w:val="Hyperlink"/>
          <w:b/>
          <w:color w:val="auto"/>
          <w:u w:val="none"/>
          <w:lang w:val="en-US"/>
        </w:rPr>
        <w:t>I</w:t>
      </w:r>
      <w:r w:rsidRPr="004901A1">
        <w:rPr>
          <w:rStyle w:val="Hyperlink"/>
          <w:b/>
          <w:color w:val="auto"/>
          <w:u w:val="none"/>
        </w:rPr>
        <w:t>. Критерии за оценка на офертите:</w:t>
      </w:r>
    </w:p>
    <w:p w:rsidR="00253739" w:rsidRPr="00F87977" w:rsidRDefault="00E61C10" w:rsidP="00DB5226">
      <w:pPr>
        <w:spacing w:before="240"/>
        <w:rPr>
          <w:b/>
        </w:rPr>
      </w:pPr>
      <w:r w:rsidRPr="004901A1">
        <w:rPr>
          <w:b/>
          <w:lang w:eastAsia="bg-BG" w:bidi="bg-BG"/>
        </w:rPr>
        <w:t>1.</w:t>
      </w:r>
      <w:r w:rsidRPr="004901A1">
        <w:rPr>
          <w:lang w:eastAsia="bg-BG" w:bidi="bg-BG"/>
        </w:rPr>
        <w:tab/>
      </w:r>
      <w:r w:rsidR="00253739" w:rsidRPr="00F87977">
        <w:rPr>
          <w:lang w:eastAsia="bg-BG" w:bidi="bg-BG"/>
        </w:rPr>
        <w:t>Степен на квалификация на преподавателите,</w:t>
      </w:r>
      <w:r>
        <w:rPr>
          <w:lang w:eastAsia="bg-BG" w:bidi="bg-BG"/>
        </w:rPr>
        <w:t xml:space="preserve"> които ще осъществяват</w:t>
      </w:r>
      <w:r w:rsidR="00253739" w:rsidRPr="00F87977">
        <w:rPr>
          <w:lang w:eastAsia="bg-BG" w:bidi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определената</w:t>
      </w:r>
      <w:r w:rsidRPr="00E61C10">
        <w:rPr>
          <w:rFonts w:eastAsia="Times New Roman"/>
          <w:color w:val="000000"/>
          <w:szCs w:val="24"/>
          <w:lang w:eastAsia="bg-BG"/>
        </w:rPr>
        <w:t xml:space="preserve"> </w:t>
      </w:r>
      <w:r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Pr="00F87977">
        <w:rPr>
          <w:lang w:eastAsia="bg-BG" w:bidi="bg-BG"/>
        </w:rPr>
        <w:t xml:space="preserve"> </w:t>
      </w:r>
      <w:r w:rsidR="0026756C">
        <w:rPr>
          <w:lang w:eastAsia="bg-BG" w:bidi="bg-BG"/>
        </w:rPr>
        <w:t>в</w:t>
      </w:r>
      <w:r w:rsidR="005E1E4B">
        <w:rPr>
          <w:lang w:eastAsia="bg-BG" w:bidi="bg-BG"/>
        </w:rPr>
        <w:t xml:space="preserve"> 137 СУ „Ангел Кънчев“</w:t>
      </w:r>
      <w:r w:rsidR="0026756C">
        <w:rPr>
          <w:lang w:eastAsia="bg-BG" w:bidi="bg-BG"/>
        </w:rPr>
        <w:t xml:space="preserve"> доказана с посочените в т.</w:t>
      </w:r>
      <w:r w:rsidR="0026756C">
        <w:rPr>
          <w:lang w:val="en-US" w:eastAsia="bg-BG" w:bidi="bg-BG"/>
        </w:rPr>
        <w:t>II</w:t>
      </w:r>
      <w:r w:rsidR="0026756C" w:rsidRPr="004901A1">
        <w:rPr>
          <w:lang w:eastAsia="bg-BG" w:bidi="bg-BG"/>
        </w:rPr>
        <w:t>.8.</w:t>
      </w:r>
      <w:r w:rsidR="0026756C">
        <w:rPr>
          <w:lang w:eastAsia="bg-BG" w:bidi="bg-BG"/>
        </w:rPr>
        <w:t xml:space="preserve">б </w:t>
      </w:r>
      <w:r w:rsidR="00DB5226">
        <w:rPr>
          <w:lang w:eastAsia="bg-BG" w:bidi="bg-BG"/>
        </w:rPr>
        <w:t xml:space="preserve">– </w:t>
      </w:r>
      <w:r w:rsidR="00253739" w:rsidRPr="00F87977">
        <w:rPr>
          <w:lang w:eastAsia="bg-BG" w:bidi="bg-BG"/>
        </w:rPr>
        <w:t xml:space="preserve"> максимален брой точки 25. Максималният брой точки се образува по следните показатели: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а)</w:t>
      </w:r>
      <w:r w:rsidR="00DB5226">
        <w:rPr>
          <w:lang w:eastAsia="bg-BG" w:bidi="bg-BG"/>
        </w:rPr>
        <w:t xml:space="preserve"> за степен бакалавър - 5 т.;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б)</w:t>
      </w:r>
      <w:r w:rsidR="00253739" w:rsidRPr="00F87977">
        <w:rPr>
          <w:lang w:eastAsia="bg-BG" w:bidi="bg-BG"/>
        </w:rPr>
        <w:t xml:space="preserve"> за степен магистър - 10 т</w:t>
      </w:r>
      <w:r w:rsidR="00DB5226">
        <w:rPr>
          <w:lang w:eastAsia="bg-BG" w:bidi="bg-BG"/>
        </w:rPr>
        <w:t>.;</w:t>
      </w:r>
    </w:p>
    <w:p w:rsidR="00253739" w:rsidRPr="00F87977" w:rsidRDefault="0026756C" w:rsidP="00DB5226">
      <w:pPr>
        <w:spacing w:before="60"/>
        <w:ind w:firstLine="737"/>
        <w:rPr>
          <w:b/>
        </w:rPr>
      </w:pPr>
      <w:r>
        <w:rPr>
          <w:lang w:eastAsia="bg-BG" w:bidi="bg-BG"/>
        </w:rPr>
        <w:t>в)</w:t>
      </w:r>
      <w:r w:rsidR="00253739" w:rsidRPr="00F87977">
        <w:rPr>
          <w:lang w:eastAsia="bg-BG" w:bidi="bg-BG"/>
        </w:rPr>
        <w:t xml:space="preserve"> за наличие на допълнителна професионална квалификация в областта на предлаганата извънкласна дейност - 15 т.</w:t>
      </w:r>
    </w:p>
    <w:p w:rsidR="00253739" w:rsidRPr="00F87977" w:rsidRDefault="00253739" w:rsidP="00633C1B">
      <w:pPr>
        <w:pStyle w:val="2"/>
        <w:shd w:val="clear" w:color="auto" w:fill="auto"/>
        <w:spacing w:line="254" w:lineRule="exact"/>
        <w:ind w:left="20" w:right="20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Максималният брой точки по този критерий е сбор от точките за степен на образование и допълнителна професионална квалификация.</w:t>
      </w:r>
    </w:p>
    <w:p w:rsidR="00253739" w:rsidRPr="00DB5226" w:rsidRDefault="0026756C" w:rsidP="00DB5226">
      <w:pPr>
        <w:spacing w:before="240"/>
        <w:rPr>
          <w:lang w:eastAsia="bg-BG" w:bidi="bg-BG"/>
        </w:rPr>
      </w:pPr>
      <w:r w:rsidRPr="00DB5226">
        <w:rPr>
          <w:b/>
          <w:lang w:eastAsia="bg-BG" w:bidi="bg-BG"/>
        </w:rPr>
        <w:t>2.</w:t>
      </w:r>
      <w:r w:rsidRPr="00DB5226">
        <w:rPr>
          <w:lang w:eastAsia="bg-BG" w:bidi="bg-BG"/>
        </w:rPr>
        <w:tab/>
      </w:r>
      <w:r w:rsidR="00253739" w:rsidRPr="00DB5226">
        <w:rPr>
          <w:lang w:eastAsia="bg-BG" w:bidi="bg-BG"/>
        </w:rPr>
        <w:t xml:space="preserve">Професионален опит </w:t>
      </w:r>
      <w:r w:rsidR="00DB5226" w:rsidRPr="00F87977">
        <w:rPr>
          <w:lang w:eastAsia="bg-BG" w:bidi="bg-BG"/>
        </w:rPr>
        <w:t>на преподавателите,</w:t>
      </w:r>
      <w:r w:rsidR="00DB5226">
        <w:rPr>
          <w:lang w:eastAsia="bg-BG" w:bidi="bg-BG"/>
        </w:rPr>
        <w:t xml:space="preserve"> които ще осъществяват</w:t>
      </w:r>
      <w:r w:rsidR="00DB5226" w:rsidRPr="00F87977">
        <w:rPr>
          <w:lang w:eastAsia="bg-BG" w:bidi="bg-BG"/>
        </w:rPr>
        <w:t xml:space="preserve"> </w:t>
      </w:r>
      <w:r w:rsidR="00DB5226">
        <w:rPr>
          <w:rFonts w:eastAsia="Times New Roman"/>
          <w:color w:val="000000"/>
          <w:szCs w:val="24"/>
          <w:lang w:eastAsia="bg-BG"/>
        </w:rPr>
        <w:t>определената</w:t>
      </w:r>
      <w:r w:rsidR="00DB5226" w:rsidRPr="00E61C10">
        <w:rPr>
          <w:rFonts w:eastAsia="Times New Roman"/>
          <w:color w:val="000000"/>
          <w:szCs w:val="24"/>
          <w:lang w:eastAsia="bg-BG"/>
        </w:rPr>
        <w:t xml:space="preserve"> </w:t>
      </w:r>
      <w:r w:rsidR="00DB5226">
        <w:rPr>
          <w:rFonts w:eastAsia="Times New Roman"/>
          <w:color w:val="000000"/>
          <w:szCs w:val="24"/>
          <w:lang w:eastAsia="bg-BG"/>
        </w:rPr>
        <w:t>извънкласна дейност</w:t>
      </w:r>
      <w:r w:rsidR="00DB5226" w:rsidRPr="00F87977">
        <w:rPr>
          <w:lang w:eastAsia="bg-BG" w:bidi="bg-BG"/>
        </w:rPr>
        <w:t xml:space="preserve"> </w:t>
      </w:r>
      <w:r w:rsidR="00DB5226">
        <w:rPr>
          <w:lang w:eastAsia="bg-BG" w:bidi="bg-BG"/>
        </w:rPr>
        <w:t xml:space="preserve">в </w:t>
      </w:r>
      <w:r w:rsidR="005E1E4B">
        <w:rPr>
          <w:lang w:eastAsia="bg-BG" w:bidi="bg-BG"/>
        </w:rPr>
        <w:t>137 СУ „Ангел Кънчев“</w:t>
      </w:r>
      <w:r w:rsidR="00DB5226">
        <w:rPr>
          <w:lang w:eastAsia="bg-BG" w:bidi="bg-BG"/>
        </w:rPr>
        <w:t xml:space="preserve"> доказана с посочените в т.</w:t>
      </w:r>
      <w:r w:rsidR="00DB5226">
        <w:rPr>
          <w:lang w:val="en-US" w:eastAsia="bg-BG" w:bidi="bg-BG"/>
        </w:rPr>
        <w:t>II</w:t>
      </w:r>
      <w:r w:rsidR="00DB5226" w:rsidRPr="004901A1">
        <w:rPr>
          <w:lang w:eastAsia="bg-BG" w:bidi="bg-BG"/>
        </w:rPr>
        <w:t>.8.</w:t>
      </w:r>
      <w:r w:rsidR="00DB5226">
        <w:rPr>
          <w:lang w:eastAsia="bg-BG" w:bidi="bg-BG"/>
        </w:rPr>
        <w:t xml:space="preserve">в – </w:t>
      </w:r>
      <w:r w:rsidR="00EF3706" w:rsidRPr="00DB5226">
        <w:rPr>
          <w:lang w:eastAsia="bg-BG" w:bidi="bg-BG"/>
        </w:rPr>
        <w:t>максимален брой точки 2</w:t>
      </w:r>
      <w:r w:rsidR="00253739" w:rsidRPr="00DB5226">
        <w:rPr>
          <w:lang w:eastAsia="bg-BG" w:bidi="bg-BG"/>
        </w:rPr>
        <w:t>5. Максималният брой точки за професионален опит се образува по следните показатели:</w:t>
      </w:r>
    </w:p>
    <w:p w:rsidR="00EF3706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- п</w:t>
      </w:r>
      <w:r w:rsidR="00EF3706">
        <w:rPr>
          <w:lang w:eastAsia="bg-BG" w:bidi="bg-BG"/>
        </w:rPr>
        <w:t>ри липса на професионален опит 5 т.</w:t>
      </w:r>
      <w:r>
        <w:rPr>
          <w:lang w:eastAsia="bg-BG" w:bidi="bg-BG"/>
        </w:rPr>
        <w:t>;</w:t>
      </w:r>
    </w:p>
    <w:p w:rsidR="00253739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 xml:space="preserve">- </w:t>
      </w:r>
      <w:r w:rsidR="00253739" w:rsidRPr="00F87977">
        <w:rPr>
          <w:lang w:eastAsia="bg-BG" w:bidi="bg-BG"/>
        </w:rPr>
        <w:t>до 3 години - 1</w:t>
      </w:r>
      <w:r w:rsidR="00EF3706">
        <w:rPr>
          <w:lang w:eastAsia="bg-BG" w:bidi="bg-BG"/>
        </w:rPr>
        <w:t>5</w:t>
      </w:r>
      <w:r w:rsidR="00253739" w:rsidRPr="00F87977">
        <w:rPr>
          <w:lang w:eastAsia="bg-BG" w:bidi="bg-BG"/>
        </w:rPr>
        <w:t xml:space="preserve"> т.</w:t>
      </w:r>
      <w:r>
        <w:rPr>
          <w:lang w:eastAsia="bg-BG" w:bidi="bg-BG"/>
        </w:rPr>
        <w:t>;</w:t>
      </w:r>
    </w:p>
    <w:p w:rsidR="00253739" w:rsidRPr="00DB5226" w:rsidRDefault="00DB522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 xml:space="preserve">- </w:t>
      </w:r>
      <w:r w:rsidR="00EF3706">
        <w:rPr>
          <w:lang w:eastAsia="bg-BG" w:bidi="bg-BG"/>
        </w:rPr>
        <w:t>над 3 години - 2</w:t>
      </w:r>
      <w:r w:rsidR="00253739" w:rsidRPr="00F87977">
        <w:rPr>
          <w:lang w:eastAsia="bg-BG" w:bidi="bg-BG"/>
        </w:rPr>
        <w:t>5 т.</w:t>
      </w:r>
    </w:p>
    <w:p w:rsidR="00253739" w:rsidRPr="00DB5226" w:rsidRDefault="00DB5226" w:rsidP="00DB5226">
      <w:pPr>
        <w:spacing w:before="240"/>
        <w:rPr>
          <w:lang w:eastAsia="bg-BG" w:bidi="bg-BG"/>
        </w:rPr>
      </w:pPr>
      <w:r w:rsidRPr="00DB5226">
        <w:rPr>
          <w:b/>
          <w:lang w:eastAsia="bg-BG" w:bidi="bg-BG"/>
        </w:rPr>
        <w:t>3.</w:t>
      </w:r>
      <w:r>
        <w:rPr>
          <w:lang w:eastAsia="bg-BG" w:bidi="bg-BG"/>
        </w:rPr>
        <w:tab/>
      </w:r>
      <w:r w:rsidR="00253739" w:rsidRPr="00DB5226">
        <w:rPr>
          <w:lang w:eastAsia="bg-BG" w:bidi="bg-BG"/>
        </w:rPr>
        <w:t>Програма за обучение на уче</w:t>
      </w:r>
      <w:r w:rsidR="00EF3706" w:rsidRPr="00DB5226">
        <w:rPr>
          <w:lang w:eastAsia="bg-BG" w:bidi="bg-BG"/>
        </w:rPr>
        <w:t xml:space="preserve">ниците </w:t>
      </w:r>
      <w:r w:rsidR="005E0C9C">
        <w:rPr>
          <w:lang w:eastAsia="bg-BG" w:bidi="bg-BG"/>
        </w:rPr>
        <w:t>–</w:t>
      </w:r>
      <w:r w:rsidR="00EF3706" w:rsidRPr="00DB5226">
        <w:rPr>
          <w:lang w:eastAsia="bg-BG" w:bidi="bg-BG"/>
        </w:rPr>
        <w:t xml:space="preserve"> максимален брой точки 20</w:t>
      </w:r>
      <w:r w:rsidR="00253739" w:rsidRPr="00DB5226">
        <w:rPr>
          <w:lang w:eastAsia="bg-BG" w:bidi="bg-BG"/>
        </w:rPr>
        <w:t>. Максималният брой точки се образува по следните показатели:</w:t>
      </w:r>
    </w:p>
    <w:p w:rsidR="00EF3706" w:rsidRPr="00DB5226" w:rsidRDefault="00EF370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а) ясно формулирани цели и о</w:t>
      </w:r>
      <w:r w:rsidR="00BC1760">
        <w:rPr>
          <w:lang w:eastAsia="bg-BG" w:bidi="bg-BG"/>
        </w:rPr>
        <w:t>пределена връзка със съдържанието</w:t>
      </w:r>
      <w:r>
        <w:rPr>
          <w:lang w:eastAsia="bg-BG" w:bidi="bg-BG"/>
        </w:rPr>
        <w:t xml:space="preserve"> на образователното направление – 10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несъответствие – 0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непълно съответствие – 5 т.</w:t>
      </w:r>
    </w:p>
    <w:p w:rsidR="00EF3706" w:rsidRDefault="00EF3706" w:rsidP="00DB5226">
      <w:pPr>
        <w:spacing w:before="0"/>
        <w:ind w:firstLine="964"/>
        <w:rPr>
          <w:b/>
          <w:lang w:eastAsia="bg-BG" w:bidi="bg-BG"/>
        </w:rPr>
      </w:pPr>
      <w:r>
        <w:rPr>
          <w:lang w:eastAsia="bg-BG" w:bidi="bg-BG"/>
        </w:rPr>
        <w:t>- при пълно съответствие – 10 т.</w:t>
      </w:r>
    </w:p>
    <w:p w:rsidR="00EF3706" w:rsidRPr="00DB5226" w:rsidRDefault="00EF3706" w:rsidP="00DB5226">
      <w:pPr>
        <w:spacing w:before="60"/>
        <w:ind w:firstLine="737"/>
        <w:rPr>
          <w:lang w:eastAsia="bg-BG" w:bidi="bg-BG"/>
        </w:rPr>
      </w:pPr>
      <w:r>
        <w:rPr>
          <w:lang w:eastAsia="bg-BG" w:bidi="bg-BG"/>
        </w:rPr>
        <w:t>б) очакваните резултати са постижими за съответната възрастова група – 10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несъответствие – 0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непълно съответствие – 5 т.</w:t>
      </w:r>
    </w:p>
    <w:p w:rsidR="00EF3706" w:rsidRPr="00DB5226" w:rsidRDefault="00EF3706" w:rsidP="00DB5226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 при пълно съответствие – 10 т.</w:t>
      </w:r>
    </w:p>
    <w:p w:rsidR="00EF3706" w:rsidRPr="00F87977" w:rsidRDefault="00EF3706" w:rsidP="00EF3706">
      <w:pPr>
        <w:pStyle w:val="2"/>
        <w:shd w:val="clear" w:color="auto" w:fill="auto"/>
        <w:spacing w:line="264" w:lineRule="exact"/>
        <w:ind w:left="380" w:right="20"/>
        <w:jc w:val="both"/>
        <w:rPr>
          <w:b w:val="0"/>
          <w:sz w:val="24"/>
          <w:szCs w:val="24"/>
        </w:rPr>
      </w:pPr>
    </w:p>
    <w:p w:rsidR="00253739" w:rsidRPr="00DB5226" w:rsidRDefault="00DB5226" w:rsidP="00DB5226">
      <w:pPr>
        <w:spacing w:before="240"/>
        <w:rPr>
          <w:lang w:eastAsia="bg-BG" w:bidi="bg-BG"/>
        </w:rPr>
      </w:pPr>
      <w:r w:rsidRPr="005E0C9C">
        <w:rPr>
          <w:b/>
          <w:lang w:eastAsia="bg-BG" w:bidi="bg-BG"/>
        </w:rPr>
        <w:t>4.</w:t>
      </w:r>
      <w:r>
        <w:rPr>
          <w:lang w:eastAsia="bg-BG" w:bidi="bg-BG"/>
        </w:rPr>
        <w:tab/>
      </w:r>
      <w:r w:rsidR="00253739" w:rsidRPr="00DB5226">
        <w:rPr>
          <w:lang w:eastAsia="bg-BG" w:bidi="bg-BG"/>
        </w:rPr>
        <w:t xml:space="preserve">Индивидуална цена за обучение </w:t>
      </w:r>
      <w:r w:rsidR="005E0C9C">
        <w:rPr>
          <w:lang w:eastAsia="bg-BG" w:bidi="bg-BG"/>
        </w:rPr>
        <w:t xml:space="preserve">за 1 астрономически час </w:t>
      </w:r>
      <w:r w:rsidR="00253739" w:rsidRPr="00DB5226">
        <w:rPr>
          <w:lang w:eastAsia="bg-BG" w:bidi="bg-BG"/>
        </w:rPr>
        <w:t xml:space="preserve">на ученик </w:t>
      </w:r>
      <w:r w:rsidR="005E0C9C">
        <w:rPr>
          <w:lang w:eastAsia="bg-BG" w:bidi="bg-BG"/>
        </w:rPr>
        <w:t>–</w:t>
      </w:r>
      <w:r w:rsidR="00253739" w:rsidRPr="00DB5226">
        <w:rPr>
          <w:lang w:eastAsia="bg-BG" w:bidi="bg-BG"/>
        </w:rPr>
        <w:t xml:space="preserve"> максимален брой точки 20.</w:t>
      </w:r>
    </w:p>
    <w:p w:rsidR="00253739" w:rsidRPr="00F87977" w:rsidRDefault="00253739" w:rsidP="00633C1B">
      <w:pPr>
        <w:pStyle w:val="2"/>
        <w:shd w:val="clear" w:color="auto" w:fill="auto"/>
        <w:spacing w:line="259" w:lineRule="exact"/>
        <w:ind w:left="20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Броят точки се определя по следната формула:</w:t>
      </w:r>
    </w:p>
    <w:p w:rsidR="00253739" w:rsidRPr="00F87977" w:rsidRDefault="00D801C3" w:rsidP="005E0C9C">
      <w:pPr>
        <w:pStyle w:val="2"/>
        <w:shd w:val="clear" w:color="auto" w:fill="auto"/>
        <w:tabs>
          <w:tab w:val="right" w:leader="underscore" w:pos="6265"/>
          <w:tab w:val="right" w:pos="6543"/>
        </w:tabs>
        <w:spacing w:line="240" w:lineRule="auto"/>
        <w:ind w:left="23"/>
        <w:jc w:val="both"/>
        <w:rPr>
          <w:b w:val="0"/>
          <w:sz w:val="24"/>
          <w:szCs w:val="24"/>
        </w:rPr>
      </w:pPr>
      <w:r>
        <w:rPr>
          <w:b w:val="0"/>
          <w:color w:val="000000"/>
          <w:sz w:val="24"/>
          <w:szCs w:val="24"/>
          <w:lang w:eastAsia="bg-BG" w:bidi="bg-BG"/>
        </w:rPr>
        <w:t xml:space="preserve">Цена на ИД = </w:t>
      </w:r>
      <w:r w:rsidR="00253739" w:rsidRPr="00F87977">
        <w:rPr>
          <w:rStyle w:val="1"/>
          <w:sz w:val="24"/>
          <w:szCs w:val="24"/>
        </w:rPr>
        <w:t>Най-ниската предложена, цена</w:t>
      </w:r>
      <w:r w:rsidR="00253739" w:rsidRPr="005E0C9C">
        <w:rPr>
          <w:rStyle w:val="1"/>
          <w:b/>
          <w:sz w:val="24"/>
          <w:szCs w:val="24"/>
        </w:rPr>
        <w:t xml:space="preserve">  </w:t>
      </w:r>
      <w:r w:rsidR="005E0C9C">
        <w:rPr>
          <w:rStyle w:val="1"/>
          <w:b/>
          <w:sz w:val="24"/>
          <w:szCs w:val="24"/>
        </w:rPr>
        <w:t xml:space="preserve">                       </w:t>
      </w:r>
      <w:r w:rsidR="005E0C9C" w:rsidRPr="005E0C9C">
        <w:rPr>
          <w:rStyle w:val="1"/>
          <w:b/>
          <w:sz w:val="24"/>
          <w:szCs w:val="24"/>
          <w:u w:val="none"/>
        </w:rPr>
        <w:t xml:space="preserve"> </w:t>
      </w:r>
      <w:r w:rsidR="005E0C9C">
        <w:rPr>
          <w:rStyle w:val="1"/>
          <w:b/>
          <w:sz w:val="24"/>
          <w:szCs w:val="24"/>
          <w:u w:val="none"/>
        </w:rPr>
        <w:t xml:space="preserve">    </w:t>
      </w:r>
      <w:r w:rsidR="00253739" w:rsidRPr="005E0C9C">
        <w:rPr>
          <w:rStyle w:val="1"/>
          <w:b/>
          <w:sz w:val="24"/>
          <w:szCs w:val="24"/>
          <w:u w:val="none"/>
        </w:rPr>
        <w:t>х</w:t>
      </w:r>
      <w:r w:rsidR="005E0C9C">
        <w:rPr>
          <w:rStyle w:val="1"/>
          <w:b/>
          <w:sz w:val="24"/>
          <w:szCs w:val="24"/>
          <w:u w:val="none"/>
        </w:rPr>
        <w:t xml:space="preserve"> </w:t>
      </w:r>
      <w:r w:rsidR="00253739" w:rsidRPr="005E0C9C">
        <w:rPr>
          <w:rStyle w:val="1"/>
          <w:b/>
          <w:sz w:val="24"/>
          <w:szCs w:val="24"/>
          <w:u w:val="none"/>
        </w:rPr>
        <w:t>20</w:t>
      </w:r>
    </w:p>
    <w:p w:rsidR="00253739" w:rsidRPr="00F87977" w:rsidRDefault="00253739" w:rsidP="005E0C9C">
      <w:pPr>
        <w:pStyle w:val="2"/>
        <w:shd w:val="clear" w:color="auto" w:fill="auto"/>
        <w:spacing w:before="0" w:line="259" w:lineRule="exact"/>
        <w:ind w:left="1457"/>
        <w:jc w:val="both"/>
        <w:rPr>
          <w:b w:val="0"/>
          <w:sz w:val="24"/>
          <w:szCs w:val="24"/>
        </w:rPr>
      </w:pPr>
      <w:r w:rsidRPr="00F87977">
        <w:rPr>
          <w:b w:val="0"/>
          <w:color w:val="000000"/>
          <w:sz w:val="24"/>
          <w:szCs w:val="24"/>
          <w:lang w:eastAsia="bg-BG" w:bidi="bg-BG"/>
        </w:rPr>
        <w:t>Цената, предложена в офертата на участника</w:t>
      </w:r>
    </w:p>
    <w:p w:rsidR="005E0C9C" w:rsidRPr="005E0C9C" w:rsidRDefault="005E0C9C" w:rsidP="005E0C9C">
      <w:r>
        <w:lastRenderedPageBreak/>
        <w:t>ИД – извънкласна дейност</w:t>
      </w:r>
    </w:p>
    <w:p w:rsidR="00253739" w:rsidRPr="005E0C9C" w:rsidRDefault="005E0C9C" w:rsidP="005E0C9C">
      <w:pPr>
        <w:spacing w:before="240"/>
        <w:rPr>
          <w:lang w:eastAsia="bg-BG" w:bidi="bg-BG"/>
        </w:rPr>
      </w:pPr>
      <w:r w:rsidRPr="005E0C9C">
        <w:rPr>
          <w:b/>
          <w:lang w:eastAsia="bg-BG" w:bidi="bg-BG"/>
        </w:rPr>
        <w:t>5.</w:t>
      </w:r>
      <w:r>
        <w:rPr>
          <w:lang w:eastAsia="bg-BG" w:bidi="bg-BG"/>
        </w:rPr>
        <w:tab/>
      </w:r>
      <w:r w:rsidR="00253739" w:rsidRPr="005E0C9C">
        <w:rPr>
          <w:lang w:eastAsia="bg-BG" w:bidi="bg-BG"/>
        </w:rPr>
        <w:t xml:space="preserve">Социална отговорност </w:t>
      </w:r>
      <w:r>
        <w:rPr>
          <w:lang w:eastAsia="bg-BG" w:bidi="bg-BG"/>
        </w:rPr>
        <w:t>–</w:t>
      </w:r>
      <w:r w:rsidRPr="00DB5226">
        <w:rPr>
          <w:lang w:eastAsia="bg-BG" w:bidi="bg-BG"/>
        </w:rPr>
        <w:t xml:space="preserve"> </w:t>
      </w:r>
      <w:r w:rsidR="00253739" w:rsidRPr="005E0C9C">
        <w:rPr>
          <w:lang w:eastAsia="bg-BG" w:bidi="bg-BG"/>
        </w:rPr>
        <w:t>максимален брой точки 10. Максималният брой точки се образува по следните показатели:</w:t>
      </w:r>
    </w:p>
    <w:p w:rsidR="00253739" w:rsidRPr="005E0C9C" w:rsidRDefault="005E0C9C" w:rsidP="005E0C9C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</w:t>
      </w:r>
      <w:r w:rsidR="00253739" w:rsidRPr="005E0C9C">
        <w:rPr>
          <w:lang w:eastAsia="bg-BG" w:bidi="bg-BG"/>
        </w:rPr>
        <w:t xml:space="preserve"> до 10 %. които ще ползват безплатно ИД - </w:t>
      </w:r>
      <w:r w:rsidR="00D801C3" w:rsidRPr="005E0C9C">
        <w:rPr>
          <w:b/>
          <w:bCs/>
        </w:rPr>
        <w:t>5</w:t>
      </w:r>
      <w:r w:rsidR="00253739" w:rsidRPr="005E0C9C">
        <w:rPr>
          <w:b/>
          <w:bCs/>
        </w:rPr>
        <w:t xml:space="preserve"> </w:t>
      </w:r>
      <w:r w:rsidR="00253739" w:rsidRPr="005E0C9C">
        <w:rPr>
          <w:lang w:eastAsia="bg-BG" w:bidi="bg-BG"/>
        </w:rPr>
        <w:t>т.;</w:t>
      </w:r>
    </w:p>
    <w:p w:rsidR="00253739" w:rsidRPr="005E0C9C" w:rsidRDefault="005E0C9C" w:rsidP="005E0C9C">
      <w:pPr>
        <w:spacing w:before="0"/>
        <w:ind w:firstLine="964"/>
        <w:rPr>
          <w:lang w:eastAsia="bg-BG" w:bidi="bg-BG"/>
        </w:rPr>
      </w:pPr>
      <w:r>
        <w:rPr>
          <w:lang w:eastAsia="bg-BG" w:bidi="bg-BG"/>
        </w:rPr>
        <w:t>-</w:t>
      </w:r>
      <w:r w:rsidR="00253739" w:rsidRPr="005E0C9C">
        <w:rPr>
          <w:lang w:eastAsia="bg-BG" w:bidi="bg-BG"/>
        </w:rPr>
        <w:t xml:space="preserve"> до 20 %, които ще ползват безплатно ИД - </w:t>
      </w:r>
      <w:r w:rsidR="00D801C3" w:rsidRPr="005E0C9C">
        <w:rPr>
          <w:b/>
          <w:bCs/>
        </w:rPr>
        <w:t>10</w:t>
      </w:r>
      <w:r w:rsidR="00253739" w:rsidRPr="005E0C9C">
        <w:rPr>
          <w:b/>
          <w:bCs/>
        </w:rPr>
        <w:t xml:space="preserve"> </w:t>
      </w:r>
      <w:r w:rsidR="00253739" w:rsidRPr="005E0C9C">
        <w:rPr>
          <w:lang w:eastAsia="bg-BG" w:bidi="bg-BG"/>
        </w:rPr>
        <w:t>т.;</w:t>
      </w:r>
    </w:p>
    <w:p w:rsidR="00D801C3" w:rsidRDefault="00D801C3" w:rsidP="00633C1B">
      <w:pPr>
        <w:pStyle w:val="2"/>
        <w:shd w:val="clear" w:color="auto" w:fill="auto"/>
        <w:spacing w:line="190" w:lineRule="exact"/>
        <w:ind w:left="20"/>
        <w:jc w:val="both"/>
        <w:rPr>
          <w:color w:val="000000"/>
          <w:sz w:val="24"/>
          <w:szCs w:val="24"/>
          <w:lang w:eastAsia="bg-BG" w:bidi="bg-BG"/>
        </w:rPr>
      </w:pPr>
    </w:p>
    <w:p w:rsidR="00253739" w:rsidRDefault="00253739" w:rsidP="00633C1B">
      <w:pPr>
        <w:pStyle w:val="2"/>
        <w:shd w:val="clear" w:color="auto" w:fill="auto"/>
        <w:spacing w:line="190" w:lineRule="exact"/>
        <w:ind w:left="20"/>
        <w:jc w:val="both"/>
        <w:rPr>
          <w:color w:val="000000"/>
          <w:sz w:val="24"/>
          <w:szCs w:val="24"/>
          <w:lang w:eastAsia="bg-BG" w:bidi="bg-BG"/>
        </w:rPr>
      </w:pPr>
      <w:r w:rsidRPr="00F87977">
        <w:rPr>
          <w:color w:val="000000"/>
          <w:sz w:val="24"/>
          <w:szCs w:val="24"/>
          <w:lang w:eastAsia="bg-BG" w:bidi="bg-BG"/>
        </w:rPr>
        <w:t xml:space="preserve">Максималният брой точки </w:t>
      </w:r>
      <w:r w:rsidR="00D801C3">
        <w:rPr>
          <w:color w:val="000000"/>
          <w:sz w:val="24"/>
          <w:szCs w:val="24"/>
          <w:lang w:eastAsia="bg-BG" w:bidi="bg-BG"/>
        </w:rPr>
        <w:t>по</w:t>
      </w:r>
      <w:r w:rsidRPr="00F87977">
        <w:rPr>
          <w:color w:val="000000"/>
          <w:sz w:val="24"/>
          <w:szCs w:val="24"/>
          <w:lang w:eastAsia="bg-BG" w:bidi="bg-BG"/>
        </w:rPr>
        <w:t xml:space="preserve"> всички критерии е 100.</w:t>
      </w:r>
    </w:p>
    <w:p w:rsidR="00633C1B" w:rsidRDefault="00633C1B" w:rsidP="00633C1B">
      <w:pPr>
        <w:pStyle w:val="2"/>
        <w:shd w:val="clear" w:color="auto" w:fill="auto"/>
        <w:spacing w:line="190" w:lineRule="exact"/>
        <w:ind w:left="20"/>
        <w:jc w:val="both"/>
        <w:rPr>
          <w:sz w:val="24"/>
          <w:szCs w:val="24"/>
        </w:rPr>
      </w:pPr>
    </w:p>
    <w:p w:rsidR="005E0C9C" w:rsidRPr="00F87977" w:rsidRDefault="005E0C9C" w:rsidP="00633C1B">
      <w:pPr>
        <w:pStyle w:val="2"/>
        <w:shd w:val="clear" w:color="auto" w:fill="auto"/>
        <w:spacing w:line="190" w:lineRule="exact"/>
        <w:ind w:left="20"/>
        <w:jc w:val="both"/>
        <w:rPr>
          <w:sz w:val="24"/>
          <w:szCs w:val="24"/>
        </w:rPr>
      </w:pPr>
    </w:p>
    <w:p w:rsidR="00253739" w:rsidRPr="005E0C9C" w:rsidRDefault="00253739" w:rsidP="005E0C9C">
      <w:pPr>
        <w:rPr>
          <w:rStyle w:val="Hyperlink"/>
          <w:b/>
          <w:color w:val="auto"/>
          <w:u w:val="none"/>
        </w:rPr>
      </w:pPr>
      <w:r w:rsidRPr="005E0C9C">
        <w:rPr>
          <w:rStyle w:val="Hyperlink"/>
          <w:b/>
          <w:color w:val="auto"/>
          <w:u w:val="none"/>
        </w:rPr>
        <w:t>I</w:t>
      </w:r>
      <w:r w:rsidR="005E0C9C">
        <w:rPr>
          <w:rStyle w:val="Hyperlink"/>
          <w:b/>
          <w:color w:val="auto"/>
          <w:u w:val="none"/>
          <w:lang w:val="en-US"/>
        </w:rPr>
        <w:t>V</w:t>
      </w:r>
      <w:r w:rsidRPr="005E0C9C">
        <w:rPr>
          <w:rStyle w:val="Hyperlink"/>
          <w:b/>
          <w:color w:val="auto"/>
          <w:u w:val="none"/>
        </w:rPr>
        <w:t>. Начин, ред и условия за провеждане на конкурса:</w:t>
      </w:r>
    </w:p>
    <w:p w:rsidR="00B22E02" w:rsidRDefault="00F87977" w:rsidP="00633C1B">
      <w:pPr>
        <w:shd w:val="clear" w:color="auto" w:fill="FFFFFF"/>
        <w:rPr>
          <w:rStyle w:val="Hyperlink"/>
          <w:color w:val="auto"/>
          <w:szCs w:val="24"/>
          <w:u w:val="none"/>
        </w:rPr>
      </w:pPr>
      <w:r>
        <w:rPr>
          <w:color w:val="000000"/>
          <w:szCs w:val="24"/>
          <w:shd w:val="clear" w:color="auto" w:fill="FFFFFF"/>
        </w:rPr>
        <w:t>1.</w:t>
      </w:r>
      <w:r w:rsidR="005E0C9C">
        <w:rPr>
          <w:color w:val="000000"/>
          <w:szCs w:val="24"/>
          <w:shd w:val="clear" w:color="auto" w:fill="FFFFFF"/>
        </w:rPr>
        <w:tab/>
      </w:r>
      <w:r w:rsidR="00C66CE4" w:rsidRPr="00F87977">
        <w:rPr>
          <w:color w:val="000000"/>
          <w:szCs w:val="24"/>
          <w:shd w:val="clear" w:color="auto" w:fill="FFFFFF"/>
        </w:rPr>
        <w:t>Конкурсът се провежда по документи от комисия</w:t>
      </w:r>
      <w:r w:rsidR="005E0C9C" w:rsidRPr="004901A1">
        <w:rPr>
          <w:color w:val="000000"/>
          <w:szCs w:val="24"/>
          <w:shd w:val="clear" w:color="auto" w:fill="FFFFFF"/>
        </w:rPr>
        <w:t xml:space="preserve">, </w:t>
      </w:r>
      <w:r w:rsidR="005E0C9C">
        <w:rPr>
          <w:color w:val="000000"/>
          <w:szCs w:val="24"/>
          <w:shd w:val="clear" w:color="auto" w:fill="FFFFFF"/>
        </w:rPr>
        <w:t xml:space="preserve">назначена със </w:t>
      </w:r>
      <w:r w:rsidR="00BF5FAB">
        <w:rPr>
          <w:rStyle w:val="Hyperlink"/>
          <w:color w:val="auto"/>
          <w:szCs w:val="24"/>
          <w:u w:val="none"/>
        </w:rPr>
        <w:t>заповед №8156-</w:t>
      </w:r>
      <w:r w:rsidR="00BF5FAB" w:rsidRPr="00BF5FAB">
        <w:rPr>
          <w:rStyle w:val="Hyperlink"/>
          <w:color w:val="auto"/>
          <w:szCs w:val="24"/>
          <w:u w:val="none"/>
        </w:rPr>
        <w:t>51</w:t>
      </w:r>
      <w:r w:rsidR="00E06D72">
        <w:rPr>
          <w:rStyle w:val="Hyperlink"/>
          <w:color w:val="auto"/>
          <w:szCs w:val="24"/>
          <w:u w:val="none"/>
        </w:rPr>
        <w:t>/</w:t>
      </w:r>
      <w:r w:rsidR="005E1E4B">
        <w:rPr>
          <w:rStyle w:val="Hyperlink"/>
          <w:color w:val="auto"/>
          <w:szCs w:val="24"/>
          <w:u w:val="none"/>
        </w:rPr>
        <w:t>01.10.</w:t>
      </w:r>
      <w:r w:rsidR="00C35A1B">
        <w:rPr>
          <w:rStyle w:val="Hyperlink"/>
          <w:color w:val="auto"/>
          <w:szCs w:val="24"/>
          <w:u w:val="none"/>
        </w:rPr>
        <w:t>2024</w:t>
      </w:r>
      <w:r w:rsidR="00E06D72">
        <w:rPr>
          <w:rStyle w:val="Hyperlink"/>
          <w:color w:val="auto"/>
          <w:szCs w:val="24"/>
          <w:u w:val="none"/>
        </w:rPr>
        <w:t>г.</w:t>
      </w:r>
      <w:r w:rsidR="005E0C9C" w:rsidRPr="00291C17">
        <w:rPr>
          <w:rStyle w:val="Hyperlink"/>
          <w:color w:val="auto"/>
          <w:szCs w:val="24"/>
          <w:u w:val="none"/>
        </w:rPr>
        <w:t xml:space="preserve">. на директора на </w:t>
      </w:r>
      <w:r w:rsidR="005E1E4B">
        <w:rPr>
          <w:rStyle w:val="Hyperlink"/>
          <w:color w:val="auto"/>
          <w:szCs w:val="24"/>
          <w:u w:val="none"/>
        </w:rPr>
        <w:t>137 СУ „Ангел Кънчев“</w:t>
      </w:r>
      <w:r w:rsidR="00B22E02">
        <w:rPr>
          <w:rStyle w:val="Hyperlink"/>
          <w:color w:val="auto"/>
          <w:szCs w:val="24"/>
          <w:u w:val="none"/>
        </w:rPr>
        <w:t>.</w:t>
      </w:r>
    </w:p>
    <w:p w:rsidR="002D0FE0" w:rsidRPr="002D0FE0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 w:rsidRPr="004901A1">
        <w:rPr>
          <w:rFonts w:eastAsia="Times New Roman"/>
          <w:color w:val="000000"/>
          <w:szCs w:val="24"/>
          <w:lang w:eastAsia="bg-BG"/>
        </w:rPr>
        <w:t>2</w:t>
      </w:r>
      <w:r w:rsidR="00F87977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ab/>
      </w:r>
      <w:r w:rsidR="002D0FE0" w:rsidRPr="002D0FE0">
        <w:rPr>
          <w:rFonts w:eastAsia="Times New Roman"/>
          <w:color w:val="000000"/>
          <w:szCs w:val="24"/>
          <w:lang w:eastAsia="bg-BG"/>
        </w:rPr>
        <w:t>Ако за участие в конкурса няма постъпили оферти</w:t>
      </w:r>
      <w:r w:rsidR="005E0C9C">
        <w:rPr>
          <w:rFonts w:eastAsia="Times New Roman"/>
          <w:color w:val="000000"/>
          <w:szCs w:val="24"/>
          <w:lang w:eastAsia="bg-BG"/>
        </w:rPr>
        <w:t xml:space="preserve"> за определена извънкласна дейност</w:t>
      </w:r>
      <w:r w:rsidR="002D0FE0" w:rsidRPr="002D0FE0">
        <w:rPr>
          <w:rFonts w:eastAsia="Times New Roman"/>
          <w:color w:val="000000"/>
          <w:szCs w:val="24"/>
          <w:lang w:eastAsia="bg-BG"/>
        </w:rPr>
        <w:t>, срокът за по</w:t>
      </w:r>
      <w:r w:rsidR="00D801C3">
        <w:rPr>
          <w:rFonts w:eastAsia="Times New Roman"/>
          <w:color w:val="000000"/>
          <w:szCs w:val="24"/>
          <w:lang w:eastAsia="bg-BG"/>
        </w:rPr>
        <w:t xml:space="preserve">даване на оферти се удължава с </w:t>
      </w:r>
      <w:r w:rsidR="002D0FE0" w:rsidRPr="002D0FE0">
        <w:rPr>
          <w:rFonts w:eastAsia="Times New Roman"/>
          <w:color w:val="000000"/>
          <w:szCs w:val="24"/>
          <w:lang w:eastAsia="bg-BG"/>
        </w:rPr>
        <w:t>5 дни. Информацията за удължаване на срока се поставя на видно място в сградата и интернет-страницата на училището.</w:t>
      </w:r>
    </w:p>
    <w:p w:rsidR="002D0FE0" w:rsidRPr="002D0FE0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 w:rsidRPr="004901A1">
        <w:rPr>
          <w:rFonts w:eastAsia="Times New Roman"/>
          <w:color w:val="000000"/>
          <w:szCs w:val="24"/>
          <w:lang w:eastAsia="bg-BG"/>
        </w:rPr>
        <w:t>3</w:t>
      </w:r>
      <w:r w:rsidR="00F87977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ab/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Ако за участие в конкурса, и след удължаване на срока по </w:t>
      </w:r>
      <w:r>
        <w:rPr>
          <w:rFonts w:eastAsia="Times New Roman"/>
          <w:color w:val="000000"/>
          <w:szCs w:val="24"/>
          <w:lang w:eastAsia="bg-BG"/>
        </w:rPr>
        <w:t>т</w:t>
      </w:r>
      <w:r w:rsidRPr="004901A1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val="en-US" w:eastAsia="bg-BG"/>
        </w:rPr>
        <w:t>IV</w:t>
      </w:r>
      <w:r w:rsidRPr="004901A1">
        <w:rPr>
          <w:rFonts w:eastAsia="Times New Roman"/>
          <w:color w:val="000000"/>
          <w:szCs w:val="24"/>
          <w:lang w:eastAsia="bg-BG"/>
        </w:rPr>
        <w:t>.2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 няма подадени оферти или е подадена само една оферта, комисията провежда конкурса или го прекратява със заповед на директора на училището.</w:t>
      </w:r>
    </w:p>
    <w:p w:rsidR="002D0FE0" w:rsidRPr="0069531F" w:rsidRDefault="0069531F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 w:rsidRPr="0069531F">
        <w:rPr>
          <w:rFonts w:eastAsia="Times New Roman"/>
          <w:color w:val="000000"/>
          <w:szCs w:val="24"/>
          <w:lang w:eastAsia="bg-BG"/>
        </w:rPr>
        <w:t>4.</w:t>
      </w:r>
      <w:r w:rsidRPr="0069531F">
        <w:rPr>
          <w:rFonts w:eastAsia="Times New Roman"/>
          <w:color w:val="000000"/>
          <w:szCs w:val="24"/>
          <w:lang w:eastAsia="bg-BG"/>
        </w:rPr>
        <w:tab/>
      </w:r>
      <w:r w:rsidR="002D0FE0" w:rsidRPr="0069531F">
        <w:rPr>
          <w:rFonts w:eastAsia="Times New Roman"/>
          <w:color w:val="000000"/>
          <w:szCs w:val="24"/>
          <w:lang w:eastAsia="bg-BG"/>
        </w:rPr>
        <w:t>Документите за участие в конкурса се поставят в два отделни плика:</w:t>
      </w:r>
    </w:p>
    <w:p w:rsidR="002D0FE0" w:rsidRPr="002D0FE0" w:rsidRDefault="00F87977" w:rsidP="0069531F">
      <w:pPr>
        <w:shd w:val="clear" w:color="auto" w:fill="FFFFFF"/>
        <w:spacing w:before="60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-</w:t>
      </w:r>
      <w:r w:rsid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2D0FE0" w:rsidRPr="002D0FE0">
        <w:rPr>
          <w:rFonts w:eastAsia="Times New Roman"/>
          <w:color w:val="000000"/>
          <w:szCs w:val="24"/>
          <w:lang w:eastAsia="bg-BG"/>
        </w:rPr>
        <w:t>В плик</w:t>
      </w:r>
      <w:r w:rsidR="0069531F">
        <w:rPr>
          <w:rFonts w:eastAsia="Times New Roman"/>
          <w:color w:val="000000"/>
          <w:szCs w:val="24"/>
          <w:lang w:eastAsia="bg-BG"/>
        </w:rPr>
        <w:t xml:space="preserve"> "А" се поставят документите по т.т. от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69531F">
        <w:rPr>
          <w:rFonts w:eastAsia="Times New Roman"/>
          <w:color w:val="000000"/>
          <w:szCs w:val="24"/>
          <w:lang w:eastAsia="bg-BG"/>
        </w:rPr>
        <w:t xml:space="preserve">.1 до </w:t>
      </w:r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69531F">
        <w:rPr>
          <w:rFonts w:eastAsia="Times New Roman"/>
          <w:color w:val="000000"/>
          <w:szCs w:val="24"/>
          <w:lang w:eastAsia="bg-BG"/>
        </w:rPr>
        <w:t xml:space="preserve">.7 </w:t>
      </w:r>
      <w:r w:rsidR="002D0FE0" w:rsidRPr="002D0FE0">
        <w:rPr>
          <w:rFonts w:eastAsia="Times New Roman"/>
          <w:color w:val="000000"/>
          <w:szCs w:val="24"/>
          <w:lang w:eastAsia="bg-BG"/>
        </w:rPr>
        <w:t>включително;</w:t>
      </w:r>
    </w:p>
    <w:p w:rsidR="002D0FE0" w:rsidRPr="002D0FE0" w:rsidRDefault="00F87977" w:rsidP="0069531F">
      <w:pPr>
        <w:shd w:val="clear" w:color="auto" w:fill="FFFFFF"/>
        <w:spacing w:before="60"/>
        <w:ind w:firstLine="851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- </w:t>
      </w:r>
      <w:r w:rsidR="002D0FE0" w:rsidRPr="002D0FE0">
        <w:rPr>
          <w:rFonts w:eastAsia="Times New Roman"/>
          <w:color w:val="000000"/>
          <w:szCs w:val="24"/>
          <w:lang w:eastAsia="bg-BG"/>
        </w:rPr>
        <w:t>В плик "Б" с надпис "Оферта" се поставя попълнената оферта съгласно изискванията на</w:t>
      </w:r>
      <w:r w:rsidR="0069531F" w:rsidRPr="0069531F">
        <w:rPr>
          <w:rFonts w:eastAsia="Times New Roman"/>
          <w:color w:val="000000"/>
          <w:szCs w:val="24"/>
          <w:lang w:eastAsia="bg-BG"/>
        </w:rPr>
        <w:t xml:space="preserve"> </w:t>
      </w:r>
      <w:r w:rsidR="0069531F">
        <w:rPr>
          <w:rFonts w:eastAsia="Times New Roman"/>
          <w:color w:val="000000"/>
          <w:szCs w:val="24"/>
          <w:lang w:eastAsia="bg-BG"/>
        </w:rPr>
        <w:t>т.</w:t>
      </w:r>
      <w:r w:rsidR="00131991">
        <w:rPr>
          <w:rFonts w:eastAsia="Times New Roman"/>
          <w:color w:val="000000"/>
          <w:szCs w:val="24"/>
          <w:lang w:eastAsia="bg-BG"/>
        </w:rPr>
        <w:t xml:space="preserve"> </w:t>
      </w:r>
      <w:proofErr w:type="gramStart"/>
      <w:r w:rsidR="0069531F">
        <w:rPr>
          <w:rFonts w:eastAsia="Times New Roman"/>
          <w:color w:val="000000"/>
          <w:szCs w:val="24"/>
          <w:lang w:val="en-US" w:eastAsia="bg-BG"/>
        </w:rPr>
        <w:t>II</w:t>
      </w:r>
      <w:r w:rsidR="00131991">
        <w:rPr>
          <w:rFonts w:eastAsia="Times New Roman"/>
          <w:color w:val="000000"/>
          <w:szCs w:val="24"/>
          <w:lang w:eastAsia="bg-BG"/>
        </w:rPr>
        <w:t>.8</w:t>
      </w:r>
      <w:r w:rsidR="002D0FE0" w:rsidRPr="002D0FE0">
        <w:rPr>
          <w:rFonts w:eastAsia="Times New Roman"/>
          <w:color w:val="000000"/>
          <w:szCs w:val="24"/>
          <w:lang w:eastAsia="bg-BG"/>
        </w:rPr>
        <w:t>.</w:t>
      </w:r>
      <w:proofErr w:type="gramEnd"/>
    </w:p>
    <w:p w:rsidR="00131991" w:rsidRDefault="00F87977" w:rsidP="00131991">
      <w:pPr>
        <w:shd w:val="clear" w:color="auto" w:fill="FFFFFF"/>
        <w:spacing w:before="60"/>
        <w:ind w:firstLine="851"/>
        <w:rPr>
          <w:rFonts w:eastAsia="Times New Roman"/>
          <w:color w:val="000000"/>
          <w:spacing w:val="-2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- </w:t>
      </w:r>
      <w:r w:rsidR="002D0FE0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Двата плика се поставят в един голям, бял и запечатан плик, който се входира в </w:t>
      </w:r>
      <w:r w:rsidR="005E1E4B">
        <w:rPr>
          <w:rFonts w:eastAsia="Times New Roman"/>
          <w:color w:val="000000"/>
          <w:spacing w:val="-2"/>
          <w:szCs w:val="24"/>
          <w:lang w:eastAsia="bg-BG"/>
        </w:rPr>
        <w:t>137 СУ „ Ангел Кънчев“</w:t>
      </w:r>
      <w:r w:rsidR="002D0FE0" w:rsidRPr="00131991">
        <w:rPr>
          <w:rFonts w:eastAsia="Times New Roman"/>
          <w:color w:val="000000"/>
          <w:spacing w:val="-2"/>
          <w:szCs w:val="24"/>
          <w:lang w:eastAsia="bg-BG"/>
        </w:rPr>
        <w:t>.</w:t>
      </w:r>
      <w:r w:rsidR="00131991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 </w:t>
      </w:r>
    </w:p>
    <w:p w:rsidR="002D0FE0" w:rsidRPr="00BC1760" w:rsidRDefault="00131991" w:rsidP="00131991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5.</w:t>
      </w:r>
      <w:r>
        <w:rPr>
          <w:rFonts w:eastAsia="Times New Roman"/>
          <w:color w:val="000000"/>
          <w:szCs w:val="24"/>
          <w:lang w:eastAsia="bg-BG"/>
        </w:rPr>
        <w:tab/>
        <w:t xml:space="preserve">При </w:t>
      </w:r>
      <w:r w:rsidRPr="00131991">
        <w:rPr>
          <w:rFonts w:eastAsia="Times New Roman"/>
          <w:color w:val="000000"/>
          <w:szCs w:val="24"/>
          <w:lang w:eastAsia="bg-BG"/>
        </w:rPr>
        <w:t>подаването пликовете се номерират по реда на тяхното постъпване, като върху всеки един от тях се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131991">
        <w:rPr>
          <w:rFonts w:eastAsia="Times New Roman"/>
          <w:color w:val="000000"/>
          <w:szCs w:val="24"/>
          <w:lang w:eastAsia="bg-BG"/>
        </w:rPr>
        <w:t>поставя наименованието/името на кандидата, определената извънкласна дейност, входящ номер с посочен</w:t>
      </w:r>
      <w:r>
        <w:rPr>
          <w:rFonts w:eastAsia="Times New Roman"/>
          <w:color w:val="000000"/>
          <w:szCs w:val="24"/>
          <w:lang w:eastAsia="bg-BG"/>
        </w:rPr>
        <w:t>а</w:t>
      </w:r>
      <w:r w:rsidRPr="00131991">
        <w:rPr>
          <w:rFonts w:eastAsia="Times New Roman"/>
          <w:color w:val="000000"/>
          <w:szCs w:val="24"/>
          <w:lang w:eastAsia="bg-BG"/>
        </w:rPr>
        <w:t xml:space="preserve"> дата</w:t>
      </w:r>
      <w:r w:rsidR="00BC1760">
        <w:rPr>
          <w:rFonts w:eastAsia="Times New Roman"/>
          <w:color w:val="000000"/>
          <w:szCs w:val="24"/>
          <w:lang w:eastAsia="bg-BG"/>
        </w:rPr>
        <w:t>, месец, година и час.</w:t>
      </w:r>
    </w:p>
    <w:p w:rsidR="00211786" w:rsidRPr="00F87977" w:rsidRDefault="00211786" w:rsidP="005E1E4B">
      <w:pPr>
        <w:shd w:val="clear" w:color="auto" w:fill="FFFFFF"/>
        <w:spacing w:before="60"/>
        <w:ind w:firstLine="851"/>
        <w:rPr>
          <w:color w:val="000000"/>
          <w:szCs w:val="24"/>
          <w:shd w:val="clear" w:color="auto" w:fill="FFFFFF"/>
        </w:rPr>
      </w:pPr>
      <w:r w:rsidRPr="004901A1">
        <w:rPr>
          <w:rFonts w:eastAsia="Times New Roman"/>
          <w:color w:val="000000"/>
          <w:szCs w:val="24"/>
          <w:lang w:eastAsia="bg-BG"/>
        </w:rPr>
        <w:t>6.</w:t>
      </w:r>
      <w:r w:rsidRPr="004901A1">
        <w:rPr>
          <w:rFonts w:eastAsia="Times New Roman"/>
          <w:color w:val="000000"/>
          <w:szCs w:val="24"/>
          <w:lang w:eastAsia="bg-BG"/>
        </w:rPr>
        <w:tab/>
        <w:t>Пликовете ще бъдат отворени</w:t>
      </w:r>
      <w:r w:rsidR="0021035D" w:rsidRPr="004901A1">
        <w:rPr>
          <w:rFonts w:eastAsia="Times New Roman"/>
          <w:color w:val="000000"/>
          <w:szCs w:val="24"/>
          <w:lang w:eastAsia="bg-BG"/>
        </w:rPr>
        <w:t xml:space="preserve"> </w:t>
      </w:r>
      <w:r w:rsidR="00094321" w:rsidRPr="004901A1">
        <w:rPr>
          <w:rFonts w:eastAsia="Times New Roman"/>
          <w:color w:val="000000"/>
          <w:szCs w:val="24"/>
          <w:lang w:eastAsia="bg-BG"/>
        </w:rPr>
        <w:t xml:space="preserve">на </w:t>
      </w:r>
      <w:r w:rsidR="005E1E4B" w:rsidRPr="004901A1">
        <w:rPr>
          <w:rFonts w:eastAsia="Times New Roman"/>
          <w:color w:val="000000"/>
          <w:szCs w:val="24"/>
          <w:lang w:eastAsia="bg-BG"/>
        </w:rPr>
        <w:t>10.10.</w:t>
      </w:r>
      <w:r w:rsidR="00C35A1B" w:rsidRPr="004901A1">
        <w:rPr>
          <w:rFonts w:eastAsia="Times New Roman"/>
          <w:color w:val="000000"/>
          <w:szCs w:val="24"/>
          <w:lang w:eastAsia="bg-BG"/>
        </w:rPr>
        <w:t>2024</w:t>
      </w:r>
      <w:r w:rsidR="00094321" w:rsidRPr="004901A1">
        <w:rPr>
          <w:rFonts w:eastAsia="Times New Roman"/>
          <w:color w:val="000000"/>
          <w:szCs w:val="24"/>
          <w:lang w:eastAsia="bg-BG"/>
        </w:rPr>
        <w:t>г. в 1</w:t>
      </w:r>
      <w:r w:rsidR="00BF5FAB" w:rsidRPr="00BF5FAB">
        <w:rPr>
          <w:rFonts w:eastAsia="Times New Roman"/>
          <w:color w:val="000000"/>
          <w:szCs w:val="24"/>
          <w:lang w:eastAsia="bg-BG"/>
        </w:rPr>
        <w:t>2</w:t>
      </w:r>
      <w:bookmarkStart w:id="0" w:name="_GoBack"/>
      <w:bookmarkEnd w:id="0"/>
      <w:r w:rsidR="00094321" w:rsidRPr="004901A1">
        <w:rPr>
          <w:rFonts w:eastAsia="Times New Roman"/>
          <w:color w:val="000000"/>
          <w:szCs w:val="24"/>
          <w:lang w:eastAsia="bg-BG"/>
        </w:rPr>
        <w:t>:</w:t>
      </w:r>
      <w:r w:rsidR="00E06D72" w:rsidRPr="004901A1">
        <w:rPr>
          <w:rFonts w:eastAsia="Times New Roman"/>
          <w:color w:val="000000"/>
          <w:szCs w:val="24"/>
          <w:lang w:eastAsia="bg-BG"/>
        </w:rPr>
        <w:t>0</w:t>
      </w:r>
      <w:r w:rsidR="00094321" w:rsidRPr="004901A1">
        <w:rPr>
          <w:rFonts w:eastAsia="Times New Roman"/>
          <w:color w:val="000000"/>
          <w:szCs w:val="24"/>
          <w:lang w:eastAsia="bg-BG"/>
        </w:rPr>
        <w:t>0 ч. в</w:t>
      </w:r>
      <w:r w:rsidR="009B2D82" w:rsidRPr="004901A1">
        <w:rPr>
          <w:rFonts w:eastAsia="Times New Roman"/>
          <w:color w:val="000000"/>
          <w:szCs w:val="24"/>
          <w:lang w:eastAsia="bg-BG"/>
        </w:rPr>
        <w:t xml:space="preserve"> сградата на </w:t>
      </w:r>
      <w:r w:rsidR="00094321" w:rsidRPr="004901A1">
        <w:rPr>
          <w:rFonts w:eastAsia="Times New Roman"/>
          <w:color w:val="000000"/>
          <w:szCs w:val="24"/>
          <w:lang w:eastAsia="bg-BG"/>
        </w:rPr>
        <w:t xml:space="preserve"> </w:t>
      </w:r>
      <w:r w:rsidR="005E1E4B">
        <w:rPr>
          <w:rFonts w:eastAsia="Times New Roman"/>
          <w:color w:val="000000"/>
          <w:spacing w:val="-2"/>
          <w:szCs w:val="24"/>
          <w:lang w:eastAsia="bg-BG"/>
        </w:rPr>
        <w:t>137 СУ „ Ангел Кънчев“</w:t>
      </w:r>
      <w:r w:rsidR="005E1E4B" w:rsidRPr="00131991">
        <w:rPr>
          <w:rFonts w:eastAsia="Times New Roman"/>
          <w:color w:val="000000"/>
          <w:spacing w:val="-2"/>
          <w:szCs w:val="24"/>
          <w:lang w:eastAsia="bg-BG"/>
        </w:rPr>
        <w:t xml:space="preserve">. </w:t>
      </w:r>
      <w:r w:rsidR="005F5BB4">
        <w:rPr>
          <w:rFonts w:eastAsia="Times New Roman"/>
          <w:color w:val="000000"/>
          <w:szCs w:val="24"/>
          <w:lang w:eastAsia="bg-BG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При отваряне на пликовете имат право да присъстват съответното физическо лице,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а за юридическите лица – управителят на фирмата-кандидат, или упълномощено от него лице – за определената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извънкласна дейност. Всички документи, които се намират в плик „А” и в плик „Б” се подписват на всяка страница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от двама члена на комисията и от съответното физическо лице, а за юридическите лица – от управителя на</w:t>
      </w:r>
      <w:r>
        <w:rPr>
          <w:color w:val="000000"/>
          <w:szCs w:val="24"/>
          <w:shd w:val="clear" w:color="auto" w:fill="FFFFFF"/>
        </w:rPr>
        <w:t xml:space="preserve"> фирмата </w:t>
      </w:r>
      <w:r w:rsidRPr="00211786">
        <w:rPr>
          <w:color w:val="000000"/>
          <w:szCs w:val="24"/>
          <w:shd w:val="clear" w:color="auto" w:fill="FFFFFF"/>
        </w:rPr>
        <w:t>кандидат, или от упълномощено от него лице. Кандидат или негов представител присъстват само при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отваряне на пликовете и подписване на документите. Останалата част от работата на комисията протича в закрити</w:t>
      </w:r>
      <w:r>
        <w:rPr>
          <w:color w:val="000000"/>
          <w:szCs w:val="24"/>
          <w:shd w:val="clear" w:color="auto" w:fill="FFFFFF"/>
        </w:rPr>
        <w:t xml:space="preserve"> </w:t>
      </w:r>
      <w:r w:rsidRPr="00211786">
        <w:rPr>
          <w:color w:val="000000"/>
          <w:szCs w:val="24"/>
          <w:shd w:val="clear" w:color="auto" w:fill="FFFFFF"/>
        </w:rPr>
        <w:t>заседания.</w:t>
      </w:r>
    </w:p>
    <w:p w:rsidR="002D0FE0" w:rsidRDefault="0021035D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7</w:t>
      </w:r>
      <w:r w:rsidR="00131991" w:rsidRPr="00131991">
        <w:rPr>
          <w:rFonts w:eastAsia="Times New Roman"/>
          <w:color w:val="000000"/>
          <w:szCs w:val="24"/>
          <w:lang w:eastAsia="bg-BG"/>
        </w:rPr>
        <w:t>.</w:t>
      </w:r>
      <w:r w:rsidR="00131991" w:rsidRPr="00131991">
        <w:rPr>
          <w:rFonts w:eastAsia="Times New Roman"/>
          <w:color w:val="000000"/>
          <w:szCs w:val="24"/>
          <w:lang w:eastAsia="bg-BG"/>
        </w:rPr>
        <w:tab/>
      </w:r>
      <w:r w:rsidR="002D0FE0" w:rsidRPr="00131991">
        <w:rPr>
          <w:rFonts w:eastAsia="Times New Roman"/>
          <w:color w:val="000000"/>
          <w:szCs w:val="24"/>
          <w:lang w:eastAsia="bg-BG"/>
        </w:rPr>
        <w:t>Комисията не допуска до участие в конкурса кандидат, който не е представил някои от посочените</w:t>
      </w:r>
      <w:r w:rsidR="004A3105" w:rsidRPr="00131991">
        <w:rPr>
          <w:rFonts w:eastAsia="Times New Roman"/>
          <w:color w:val="000000"/>
          <w:szCs w:val="24"/>
          <w:lang w:eastAsia="bg-BG"/>
        </w:rPr>
        <w:t xml:space="preserve"> документи </w:t>
      </w:r>
      <w:r w:rsidR="00131991">
        <w:rPr>
          <w:rFonts w:eastAsia="Times New Roman"/>
          <w:color w:val="000000"/>
          <w:szCs w:val="24"/>
          <w:lang w:eastAsia="bg-BG"/>
        </w:rPr>
        <w:t>в</w:t>
      </w:r>
      <w:r w:rsidR="002D0FE0" w:rsidRPr="00131991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т.т. от II.1 до II.7</w:t>
      </w:r>
      <w:r w:rsidR="00131991" w:rsidRPr="004901A1">
        <w:rPr>
          <w:rFonts w:eastAsia="Times New Roman"/>
          <w:color w:val="000000"/>
          <w:szCs w:val="24"/>
          <w:lang w:eastAsia="bg-BG"/>
        </w:rPr>
        <w:t xml:space="preserve"> </w:t>
      </w:r>
      <w:r w:rsidR="004A3105" w:rsidRPr="00131991">
        <w:rPr>
          <w:rFonts w:eastAsia="Times New Roman"/>
          <w:color w:val="000000"/>
          <w:szCs w:val="24"/>
          <w:lang w:eastAsia="bg-BG"/>
        </w:rPr>
        <w:t>включително</w:t>
      </w:r>
      <w:r w:rsidR="002D0FE0" w:rsidRPr="00131991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21035D" w:rsidP="00633C1B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8</w:t>
      </w:r>
      <w:r w:rsidR="00131991">
        <w:rPr>
          <w:rFonts w:eastAsia="Times New Roman"/>
          <w:color w:val="000000"/>
          <w:szCs w:val="24"/>
          <w:lang w:eastAsia="bg-BG"/>
        </w:rPr>
        <w:t>.</w:t>
      </w:r>
      <w:r w:rsidR="00131991">
        <w:rPr>
          <w:rFonts w:eastAsia="Times New Roman"/>
          <w:color w:val="000000"/>
          <w:szCs w:val="24"/>
          <w:lang w:eastAsia="bg-BG"/>
        </w:rPr>
        <w:tab/>
      </w:r>
      <w:r w:rsidR="00131991" w:rsidRPr="00131991">
        <w:rPr>
          <w:rFonts w:eastAsia="Times New Roman"/>
          <w:color w:val="000000"/>
          <w:szCs w:val="24"/>
          <w:lang w:eastAsia="bg-BG"/>
        </w:rPr>
        <w:t>Класирането на участниците се извършва съгласно обявените критерии</w:t>
      </w:r>
      <w:r w:rsidR="00131991">
        <w:rPr>
          <w:rFonts w:eastAsia="Times New Roman"/>
          <w:color w:val="000000"/>
          <w:szCs w:val="24"/>
          <w:lang w:eastAsia="bg-BG"/>
        </w:rPr>
        <w:t>.</w:t>
      </w:r>
    </w:p>
    <w:p w:rsidR="00131991" w:rsidRDefault="0021035D" w:rsidP="00131991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9</w:t>
      </w:r>
      <w:r w:rsidR="00131991">
        <w:rPr>
          <w:rFonts w:eastAsia="Times New Roman"/>
          <w:color w:val="000000"/>
          <w:szCs w:val="24"/>
          <w:lang w:eastAsia="bg-BG"/>
        </w:rPr>
        <w:t>.</w:t>
      </w:r>
      <w:r w:rsidR="00131991">
        <w:rPr>
          <w:rFonts w:eastAsia="Times New Roman"/>
          <w:color w:val="000000"/>
          <w:szCs w:val="24"/>
          <w:lang w:eastAsia="bg-BG"/>
        </w:rPr>
        <w:tab/>
      </w:r>
      <w:r w:rsidR="00131991" w:rsidRPr="00131991">
        <w:rPr>
          <w:rFonts w:eastAsia="Times New Roman"/>
          <w:color w:val="000000"/>
          <w:szCs w:val="24"/>
          <w:lang w:eastAsia="bg-BG"/>
        </w:rPr>
        <w:t>Работата на комисията приключва в двуседмичен срок след изтичане на срока за подаване на офертите. За</w:t>
      </w:r>
      <w:r w:rsidR="00211786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работата си комисията съставя протокол, който се предава на директора на училището с входящ номер. Работата</w:t>
      </w:r>
      <w:r w:rsidR="00211786">
        <w:rPr>
          <w:rFonts w:eastAsia="Times New Roman"/>
          <w:color w:val="000000"/>
          <w:szCs w:val="24"/>
          <w:lang w:eastAsia="bg-BG"/>
        </w:rPr>
        <w:t xml:space="preserve"> </w:t>
      </w:r>
      <w:r w:rsidR="00131991" w:rsidRPr="00131991">
        <w:rPr>
          <w:rFonts w:eastAsia="Times New Roman"/>
          <w:color w:val="000000"/>
          <w:szCs w:val="24"/>
          <w:lang w:eastAsia="bg-BG"/>
        </w:rPr>
        <w:t>на комисията и резултатите, отразени в протокола подлежат на контрол от директора на училището.</w:t>
      </w:r>
    </w:p>
    <w:p w:rsidR="0021035D" w:rsidRPr="0021035D" w:rsidRDefault="0021035D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10. </w:t>
      </w:r>
      <w:r w:rsidRPr="0021035D">
        <w:rPr>
          <w:rFonts w:eastAsia="Times New Roman"/>
          <w:color w:val="000000"/>
          <w:szCs w:val="24"/>
          <w:lang w:eastAsia="bg-BG"/>
        </w:rPr>
        <w:t>В срок от три работни дни от получаване на протокола, директорът на училището издава заповед за определяне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на спечелилия конкурса кандидат. В заповедта се изписват по реда на класирането всички кандидати и съответно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техния брой точки, като се посочват и недопуснатите кандидати. Заповедта се връчва лично срещу подпис или с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препоръчано писмо с обратна разписка на всички участници. Заповедта подлежи на обжалване по реда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 xml:space="preserve">на </w:t>
      </w:r>
      <w:r w:rsidRPr="0021035D">
        <w:rPr>
          <w:rFonts w:eastAsia="Times New Roman"/>
          <w:color w:val="000000"/>
          <w:szCs w:val="24"/>
          <w:lang w:eastAsia="bg-BG"/>
        </w:rPr>
        <w:lastRenderedPageBreak/>
        <w:t>Административнопроцесуалния кодекс и чл. 259, ал. 2, т. 6 от Закона за предучилищното и училищното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образование. След изтичане на срока за обжалване директорът сключва договор със спечелилия конкурса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участник.</w:t>
      </w:r>
    </w:p>
    <w:p w:rsidR="00131991" w:rsidRDefault="0021035D" w:rsidP="005F5BB4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>11.</w:t>
      </w:r>
      <w:r w:rsidR="005F5BB4"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Протоколът от работата на комисията и заповедта на директора за класиране на всички участници в конкурса се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21035D">
        <w:rPr>
          <w:rFonts w:eastAsia="Times New Roman"/>
          <w:color w:val="000000"/>
          <w:szCs w:val="24"/>
          <w:lang w:eastAsia="bg-BG"/>
        </w:rPr>
        <w:t>обявяват на интернет-страницата на училището.</w:t>
      </w:r>
    </w:p>
    <w:p w:rsidR="004A3105" w:rsidRDefault="0021035D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12. </w:t>
      </w:r>
      <w:r w:rsidR="002D0FE0" w:rsidRPr="002D0FE0">
        <w:rPr>
          <w:rFonts w:eastAsia="Times New Roman"/>
          <w:color w:val="000000"/>
          <w:szCs w:val="24"/>
          <w:lang w:eastAsia="bg-BG"/>
        </w:rPr>
        <w:t>Със спечелилия кандидат, директорът на училището сключва договор, съгласно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="002D0FE0" w:rsidRPr="00F87977">
        <w:rPr>
          <w:rFonts w:eastAsia="Times New Roman"/>
          <w:color w:val="000000"/>
          <w:szCs w:val="24"/>
          <w:lang w:eastAsia="bg-BG"/>
        </w:rPr>
        <w:t>Приложение № 1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="005F5BB4">
        <w:rPr>
          <w:rFonts w:eastAsia="Times New Roman"/>
          <w:color w:val="000000"/>
          <w:szCs w:val="24"/>
          <w:lang w:eastAsia="bg-BG"/>
        </w:rPr>
        <w:t xml:space="preserve">на Правилата 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в срок от </w:t>
      </w:r>
      <w:r w:rsidR="005F5BB4">
        <w:rPr>
          <w:rFonts w:eastAsia="Times New Roman"/>
          <w:color w:val="000000"/>
          <w:szCs w:val="24"/>
          <w:lang w:eastAsia="bg-BG"/>
        </w:rPr>
        <w:t>три работни дни след из</w:t>
      </w:r>
      <w:r w:rsidR="004A3105">
        <w:rPr>
          <w:rFonts w:eastAsia="Times New Roman"/>
          <w:color w:val="000000"/>
          <w:szCs w:val="24"/>
          <w:lang w:eastAsia="bg-BG"/>
        </w:rPr>
        <w:t xml:space="preserve">тичане срока за обжалване на заповедта на директора на училището. </w:t>
      </w:r>
    </w:p>
    <w:p w:rsidR="002D0FE0" w:rsidRPr="002D0FE0" w:rsidRDefault="005F5BB4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13 </w:t>
      </w:r>
      <w:r w:rsidR="002D0FE0" w:rsidRPr="002D0FE0">
        <w:rPr>
          <w:rFonts w:eastAsia="Times New Roman"/>
          <w:color w:val="000000"/>
          <w:szCs w:val="24"/>
          <w:lang w:eastAsia="bg-BG"/>
        </w:rPr>
        <w:t>Извънкласните дейности се провеждат във време извън седмичното разписание на учебните часове, при наличие на свободна база и след съгласуване на графика за провеждане с директора на училището.</w:t>
      </w:r>
    </w:p>
    <w:p w:rsidR="002D0FE0" w:rsidRDefault="005F5BB4" w:rsidP="0021035D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14. </w:t>
      </w:r>
      <w:r w:rsidR="002D0FE0" w:rsidRPr="002D0FE0">
        <w:rPr>
          <w:rFonts w:eastAsia="Times New Roman"/>
          <w:color w:val="000000"/>
          <w:szCs w:val="24"/>
          <w:lang w:eastAsia="bg-BG"/>
        </w:rPr>
        <w:t>Изпълнителите, осъществяващи ИД</w:t>
      </w:r>
      <w:r w:rsidR="004A3105">
        <w:rPr>
          <w:rFonts w:eastAsia="Times New Roman"/>
          <w:color w:val="000000"/>
          <w:szCs w:val="24"/>
          <w:lang w:eastAsia="bg-BG"/>
        </w:rPr>
        <w:t>,</w:t>
      </w:r>
      <w:r w:rsidR="002D0FE0" w:rsidRPr="002D0FE0">
        <w:rPr>
          <w:rFonts w:eastAsia="Times New Roman"/>
          <w:color w:val="000000"/>
          <w:szCs w:val="24"/>
          <w:lang w:eastAsia="bg-BG"/>
        </w:rPr>
        <w:t xml:space="preserve"> носят отговорност за живота и здравето на учениците по време на образователната дейност в училището.</w:t>
      </w:r>
    </w:p>
    <w:p w:rsidR="005F5BB4" w:rsidRPr="002D0FE0" w:rsidRDefault="005F5BB4" w:rsidP="005F5BB4">
      <w:pPr>
        <w:shd w:val="clear" w:color="auto" w:fill="FFFFFF"/>
        <w:rPr>
          <w:rFonts w:eastAsia="Times New Roman"/>
          <w:color w:val="000000"/>
          <w:szCs w:val="24"/>
          <w:lang w:eastAsia="bg-BG"/>
        </w:rPr>
      </w:pPr>
      <w:r>
        <w:rPr>
          <w:rFonts w:eastAsia="Times New Roman"/>
          <w:color w:val="000000"/>
          <w:szCs w:val="24"/>
          <w:lang w:eastAsia="bg-BG"/>
        </w:rPr>
        <w:t xml:space="preserve">15. </w:t>
      </w:r>
      <w:r w:rsidRPr="005F5BB4">
        <w:rPr>
          <w:rFonts w:eastAsia="Times New Roman"/>
          <w:color w:val="000000"/>
          <w:szCs w:val="24"/>
          <w:lang w:eastAsia="bg-BG"/>
        </w:rPr>
        <w:t xml:space="preserve">Родителите заплащат на съответния </w:t>
      </w:r>
      <w:r>
        <w:rPr>
          <w:rFonts w:eastAsia="Times New Roman"/>
          <w:color w:val="000000"/>
          <w:szCs w:val="24"/>
          <w:lang w:eastAsia="bg-BG"/>
        </w:rPr>
        <w:t>и</w:t>
      </w:r>
      <w:r w:rsidRPr="005F5BB4">
        <w:rPr>
          <w:rFonts w:eastAsia="Times New Roman"/>
          <w:color w:val="000000"/>
          <w:szCs w:val="24"/>
          <w:lang w:eastAsia="bg-BG"/>
        </w:rPr>
        <w:t>зпълнител цената на услуга за определената извънкласна дейност</w:t>
      </w:r>
      <w:r>
        <w:rPr>
          <w:rFonts w:eastAsia="Times New Roman"/>
          <w:color w:val="000000"/>
          <w:szCs w:val="24"/>
          <w:lang w:eastAsia="bg-BG"/>
        </w:rPr>
        <w:t xml:space="preserve">, </w:t>
      </w:r>
      <w:r w:rsidRPr="002D0FE0">
        <w:rPr>
          <w:rFonts w:eastAsia="Times New Roman"/>
          <w:color w:val="000000"/>
          <w:szCs w:val="24"/>
          <w:lang w:eastAsia="bg-BG"/>
        </w:rPr>
        <w:t>съгласно сключения договор</w:t>
      </w:r>
      <w:r w:rsidRPr="005F5BB4">
        <w:rPr>
          <w:rFonts w:eastAsia="Times New Roman"/>
          <w:color w:val="000000"/>
          <w:szCs w:val="24"/>
          <w:lang w:eastAsia="bg-BG"/>
        </w:rPr>
        <w:t>.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5F5BB4">
        <w:rPr>
          <w:rFonts w:eastAsia="Times New Roman"/>
          <w:color w:val="000000"/>
          <w:szCs w:val="24"/>
          <w:lang w:eastAsia="bg-BG"/>
        </w:rPr>
        <w:t>Изпълнителят превежда на училището сумите за почасово ползване на части от имоти – публична общинска</w:t>
      </w:r>
      <w:r>
        <w:rPr>
          <w:rFonts w:eastAsia="Times New Roman"/>
          <w:color w:val="000000"/>
          <w:szCs w:val="24"/>
          <w:lang w:eastAsia="bg-BG"/>
        </w:rPr>
        <w:t xml:space="preserve"> </w:t>
      </w:r>
      <w:r w:rsidRPr="005F5BB4">
        <w:rPr>
          <w:rFonts w:eastAsia="Times New Roman"/>
          <w:color w:val="000000"/>
          <w:szCs w:val="24"/>
          <w:lang w:eastAsia="bg-BG"/>
        </w:rPr>
        <w:t>собственост, съгласно Приложение № 2</w:t>
      </w:r>
      <w:r>
        <w:rPr>
          <w:rFonts w:eastAsia="Times New Roman"/>
          <w:color w:val="000000"/>
          <w:szCs w:val="24"/>
          <w:lang w:eastAsia="bg-BG"/>
        </w:rPr>
        <w:t xml:space="preserve"> от Правилата</w:t>
      </w:r>
      <w:r w:rsidRPr="005F5BB4">
        <w:rPr>
          <w:rFonts w:eastAsia="Times New Roman"/>
          <w:color w:val="000000"/>
          <w:szCs w:val="24"/>
          <w:lang w:eastAsia="bg-BG"/>
        </w:rPr>
        <w:t>.</w:t>
      </w:r>
    </w:p>
    <w:p w:rsidR="00633C1B" w:rsidRPr="002D0FE0" w:rsidRDefault="00633C1B" w:rsidP="00633C1B">
      <w:pPr>
        <w:shd w:val="clear" w:color="auto" w:fill="FFFFFF"/>
        <w:ind w:firstLine="708"/>
        <w:rPr>
          <w:rFonts w:eastAsia="Times New Roman"/>
          <w:color w:val="000000"/>
          <w:szCs w:val="24"/>
          <w:lang w:eastAsia="bg-BG"/>
        </w:rPr>
      </w:pPr>
    </w:p>
    <w:p w:rsidR="002D0FE0" w:rsidRPr="00633C1B" w:rsidRDefault="002D0FE0" w:rsidP="00633C1B">
      <w:pPr>
        <w:shd w:val="clear" w:color="auto" w:fill="FFFFFF"/>
        <w:ind w:left="708" w:firstLine="708"/>
        <w:rPr>
          <w:rStyle w:val="Hyperlink"/>
          <w:rFonts w:eastAsia="Times New Roman"/>
          <w:b/>
          <w:color w:val="000000"/>
          <w:szCs w:val="24"/>
          <w:u w:val="none"/>
          <w:lang w:eastAsia="bg-BG"/>
        </w:rPr>
      </w:pPr>
      <w:r w:rsidRPr="00633C1B">
        <w:rPr>
          <w:rStyle w:val="Hyperlink"/>
          <w:rFonts w:eastAsia="Times New Roman"/>
          <w:b/>
          <w:color w:val="000000"/>
          <w:szCs w:val="24"/>
          <w:u w:val="none"/>
          <w:lang w:val="en-US" w:eastAsia="bg-BG"/>
        </w:rPr>
        <w:t>IV</w:t>
      </w:r>
      <w:r w:rsidRPr="00633C1B">
        <w:rPr>
          <w:rStyle w:val="Hyperlink"/>
          <w:rFonts w:eastAsia="Times New Roman"/>
          <w:b/>
          <w:color w:val="000000"/>
          <w:szCs w:val="24"/>
          <w:u w:val="none"/>
          <w:lang w:eastAsia="bg-BG"/>
        </w:rPr>
        <w:t>. Срок за подаване на документите.</w:t>
      </w:r>
    </w:p>
    <w:p w:rsidR="002D0FE0" w:rsidRPr="00F87977" w:rsidRDefault="005F5BB4" w:rsidP="00633C1B">
      <w:pPr>
        <w:shd w:val="clear" w:color="auto" w:fill="FFFFFF"/>
        <w:ind w:firstLine="708"/>
        <w:rPr>
          <w:rStyle w:val="Hyperlink"/>
          <w:rFonts w:eastAsia="Times New Roman"/>
          <w:color w:val="000000"/>
          <w:szCs w:val="24"/>
          <w:u w:val="none"/>
          <w:lang w:eastAsia="bg-BG"/>
        </w:rPr>
      </w:pPr>
      <w:r w:rsidRPr="0069531F">
        <w:rPr>
          <w:rFonts w:eastAsia="Times New Roman"/>
          <w:color w:val="000000"/>
          <w:szCs w:val="24"/>
          <w:lang w:eastAsia="bg-BG"/>
        </w:rPr>
        <w:t xml:space="preserve">Документите за участие в конкурса </w:t>
      </w:r>
      <w:r w:rsidR="002D0FE0" w:rsidRPr="00F87977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ще се приемат </w:t>
      </w:r>
      <w:r w:rsidR="00633C1B" w:rsidRPr="00F87977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от </w:t>
      </w:r>
      <w:r w:rsidR="00094321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08:30ч. на </w:t>
      </w:r>
      <w:r w:rsidR="00C35A1B">
        <w:rPr>
          <w:rStyle w:val="Hyperlink"/>
          <w:rFonts w:eastAsia="Times New Roman"/>
          <w:color w:val="000000"/>
          <w:szCs w:val="24"/>
          <w:u w:val="none"/>
          <w:lang w:eastAsia="bg-BG"/>
        </w:rPr>
        <w:t>0</w:t>
      </w:r>
      <w:r w:rsidR="004901A1">
        <w:rPr>
          <w:rStyle w:val="Hyperlink"/>
          <w:rFonts w:eastAsia="Times New Roman"/>
          <w:color w:val="000000"/>
          <w:szCs w:val="24"/>
          <w:u w:val="none"/>
          <w:lang w:eastAsia="bg-BG"/>
        </w:rPr>
        <w:t>3</w:t>
      </w:r>
      <w:r w:rsidR="00C35A1B">
        <w:rPr>
          <w:rStyle w:val="Hyperlink"/>
          <w:rFonts w:eastAsia="Times New Roman"/>
          <w:color w:val="000000"/>
          <w:szCs w:val="24"/>
          <w:u w:val="none"/>
          <w:lang w:eastAsia="bg-BG"/>
        </w:rPr>
        <w:t>.</w:t>
      </w:r>
      <w:r w:rsidR="005E1E4B">
        <w:rPr>
          <w:rStyle w:val="Hyperlink"/>
          <w:rFonts w:eastAsia="Times New Roman"/>
          <w:color w:val="000000"/>
          <w:szCs w:val="24"/>
          <w:u w:val="none"/>
          <w:lang w:eastAsia="bg-BG"/>
        </w:rPr>
        <w:t>10</w:t>
      </w:r>
      <w:r w:rsidR="00C35A1B">
        <w:rPr>
          <w:rStyle w:val="Hyperlink"/>
          <w:rFonts w:eastAsia="Times New Roman"/>
          <w:color w:val="000000"/>
          <w:szCs w:val="24"/>
          <w:u w:val="none"/>
          <w:lang w:eastAsia="bg-BG"/>
        </w:rPr>
        <w:t>.2024</w:t>
      </w:r>
      <w:r w:rsidR="005A37D7" w:rsidRPr="005A37D7">
        <w:rPr>
          <w:rStyle w:val="Hyperlink"/>
          <w:rFonts w:eastAsia="Times New Roman"/>
          <w:color w:val="000000"/>
          <w:szCs w:val="24"/>
          <w:u w:val="none"/>
          <w:lang w:eastAsia="bg-BG"/>
        </w:rPr>
        <w:t>г. до 16</w:t>
      </w:r>
      <w:r w:rsidR="00212615">
        <w:rPr>
          <w:rStyle w:val="Hyperlink"/>
          <w:rFonts w:eastAsia="Times New Roman"/>
          <w:color w:val="000000"/>
          <w:szCs w:val="24"/>
          <w:u w:val="none"/>
          <w:lang w:eastAsia="bg-BG"/>
        </w:rPr>
        <w:t>:</w:t>
      </w:r>
      <w:r w:rsidR="005A37D7" w:rsidRPr="005A37D7">
        <w:rPr>
          <w:rStyle w:val="Hyperlink"/>
          <w:rFonts w:eastAsia="Times New Roman"/>
          <w:color w:val="000000"/>
          <w:szCs w:val="24"/>
          <w:u w:val="none"/>
          <w:lang w:eastAsia="bg-BG"/>
        </w:rPr>
        <w:t>30</w:t>
      </w:r>
      <w:r w:rsidR="00094321">
        <w:rPr>
          <w:rStyle w:val="Hyperlink"/>
          <w:rFonts w:eastAsia="Times New Roman"/>
          <w:color w:val="000000"/>
          <w:szCs w:val="24"/>
          <w:u w:val="none"/>
          <w:lang w:eastAsia="bg-BG"/>
        </w:rPr>
        <w:t xml:space="preserve"> ч. на </w:t>
      </w:r>
      <w:r w:rsidR="005E1E4B">
        <w:rPr>
          <w:rStyle w:val="Hyperlink"/>
          <w:rFonts w:eastAsia="Times New Roman"/>
          <w:color w:val="000000"/>
          <w:szCs w:val="24"/>
          <w:u w:val="none"/>
          <w:lang w:eastAsia="bg-BG"/>
        </w:rPr>
        <w:t>09</w:t>
      </w:r>
      <w:r w:rsidR="00C35A1B">
        <w:rPr>
          <w:rStyle w:val="Hyperlink"/>
          <w:rFonts w:eastAsia="Times New Roman"/>
          <w:color w:val="000000"/>
          <w:szCs w:val="24"/>
          <w:u w:val="none"/>
          <w:lang w:eastAsia="bg-BG"/>
        </w:rPr>
        <w:t>.</w:t>
      </w:r>
      <w:r w:rsidR="005E1E4B">
        <w:rPr>
          <w:rStyle w:val="Hyperlink"/>
          <w:rFonts w:eastAsia="Times New Roman"/>
          <w:color w:val="000000"/>
          <w:szCs w:val="24"/>
          <w:u w:val="none"/>
          <w:lang w:eastAsia="bg-BG"/>
        </w:rPr>
        <w:t>10</w:t>
      </w:r>
      <w:r w:rsidR="00C35A1B">
        <w:rPr>
          <w:rStyle w:val="Hyperlink"/>
          <w:rFonts w:eastAsia="Times New Roman"/>
          <w:color w:val="000000"/>
          <w:szCs w:val="24"/>
          <w:u w:val="none"/>
          <w:lang w:eastAsia="bg-BG"/>
        </w:rPr>
        <w:t>.2024</w:t>
      </w:r>
      <w:r w:rsidR="00212615">
        <w:rPr>
          <w:rStyle w:val="Hyperlink"/>
          <w:rFonts w:eastAsia="Times New Roman"/>
          <w:color w:val="000000"/>
          <w:szCs w:val="24"/>
          <w:u w:val="none"/>
          <w:lang w:eastAsia="bg-BG"/>
        </w:rPr>
        <w:t>г. в канцеларията на училището.</w:t>
      </w:r>
    </w:p>
    <w:sectPr w:rsidR="002D0FE0" w:rsidRPr="00F87977" w:rsidSect="00E97FF5">
      <w:pgSz w:w="11906" w:h="16838" w:code="9"/>
      <w:pgMar w:top="1134" w:right="567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95D" w:rsidRDefault="003D695D" w:rsidP="005C3968">
      <w:r>
        <w:separator/>
      </w:r>
    </w:p>
  </w:endnote>
  <w:endnote w:type="continuationSeparator" w:id="0">
    <w:p w:rsidR="003D695D" w:rsidRDefault="003D695D" w:rsidP="005C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95D" w:rsidRDefault="003D695D" w:rsidP="005C3968">
      <w:r>
        <w:separator/>
      </w:r>
    </w:p>
  </w:footnote>
  <w:footnote w:type="continuationSeparator" w:id="0">
    <w:p w:rsidR="003D695D" w:rsidRDefault="003D695D" w:rsidP="005C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70F"/>
    <w:multiLevelType w:val="hybridMultilevel"/>
    <w:tmpl w:val="774E7182"/>
    <w:lvl w:ilvl="0" w:tplc="5D82A938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4822DB2"/>
    <w:multiLevelType w:val="hybridMultilevel"/>
    <w:tmpl w:val="74AE928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11A75405"/>
    <w:multiLevelType w:val="multilevel"/>
    <w:tmpl w:val="05E8F69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6664AB"/>
    <w:multiLevelType w:val="hybridMultilevel"/>
    <w:tmpl w:val="7C5E81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C69AC"/>
    <w:multiLevelType w:val="hybridMultilevel"/>
    <w:tmpl w:val="99D40126"/>
    <w:lvl w:ilvl="0" w:tplc="E6A83AF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E10FFA"/>
    <w:multiLevelType w:val="hybridMultilevel"/>
    <w:tmpl w:val="339A0C1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25FF4"/>
    <w:multiLevelType w:val="hybridMultilevel"/>
    <w:tmpl w:val="440CE408"/>
    <w:lvl w:ilvl="0" w:tplc="C67C3BE6">
      <w:start w:val="1"/>
      <w:numFmt w:val="decimal"/>
      <w:lvlText w:val="%1."/>
      <w:lvlJc w:val="left"/>
      <w:pPr>
        <w:ind w:left="106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459D58B0"/>
    <w:multiLevelType w:val="hybridMultilevel"/>
    <w:tmpl w:val="526A13FE"/>
    <w:lvl w:ilvl="0" w:tplc="F332895E">
      <w:start w:val="1"/>
      <w:numFmt w:val="decimal"/>
      <w:lvlText w:val="%1."/>
      <w:lvlJc w:val="left"/>
      <w:pPr>
        <w:ind w:left="1788" w:hanging="142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C6E93"/>
    <w:multiLevelType w:val="hybridMultilevel"/>
    <w:tmpl w:val="8CCE3F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B2727"/>
    <w:multiLevelType w:val="multilevel"/>
    <w:tmpl w:val="7E3680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9B954BF"/>
    <w:multiLevelType w:val="hybridMultilevel"/>
    <w:tmpl w:val="1BAC090A"/>
    <w:lvl w:ilvl="0" w:tplc="31889A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ED69D8"/>
    <w:multiLevelType w:val="hybridMultilevel"/>
    <w:tmpl w:val="821C15E8"/>
    <w:lvl w:ilvl="0" w:tplc="876E0328">
      <w:start w:val="1"/>
      <w:numFmt w:val="decimal"/>
      <w:lvlText w:val="%1."/>
      <w:lvlJc w:val="left"/>
      <w:pPr>
        <w:ind w:left="3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100" w:hanging="360"/>
      </w:pPr>
    </w:lvl>
    <w:lvl w:ilvl="2" w:tplc="0402001B" w:tentative="1">
      <w:start w:val="1"/>
      <w:numFmt w:val="lowerRoman"/>
      <w:lvlText w:val="%3."/>
      <w:lvlJc w:val="right"/>
      <w:pPr>
        <w:ind w:left="1820" w:hanging="180"/>
      </w:pPr>
    </w:lvl>
    <w:lvl w:ilvl="3" w:tplc="0402000F" w:tentative="1">
      <w:start w:val="1"/>
      <w:numFmt w:val="decimal"/>
      <w:lvlText w:val="%4."/>
      <w:lvlJc w:val="left"/>
      <w:pPr>
        <w:ind w:left="2540" w:hanging="360"/>
      </w:pPr>
    </w:lvl>
    <w:lvl w:ilvl="4" w:tplc="04020019" w:tentative="1">
      <w:start w:val="1"/>
      <w:numFmt w:val="lowerLetter"/>
      <w:lvlText w:val="%5."/>
      <w:lvlJc w:val="left"/>
      <w:pPr>
        <w:ind w:left="3260" w:hanging="360"/>
      </w:pPr>
    </w:lvl>
    <w:lvl w:ilvl="5" w:tplc="0402001B" w:tentative="1">
      <w:start w:val="1"/>
      <w:numFmt w:val="lowerRoman"/>
      <w:lvlText w:val="%6."/>
      <w:lvlJc w:val="right"/>
      <w:pPr>
        <w:ind w:left="3980" w:hanging="180"/>
      </w:pPr>
    </w:lvl>
    <w:lvl w:ilvl="6" w:tplc="0402000F" w:tentative="1">
      <w:start w:val="1"/>
      <w:numFmt w:val="decimal"/>
      <w:lvlText w:val="%7."/>
      <w:lvlJc w:val="left"/>
      <w:pPr>
        <w:ind w:left="4700" w:hanging="360"/>
      </w:pPr>
    </w:lvl>
    <w:lvl w:ilvl="7" w:tplc="04020019" w:tentative="1">
      <w:start w:val="1"/>
      <w:numFmt w:val="lowerLetter"/>
      <w:lvlText w:val="%8."/>
      <w:lvlJc w:val="left"/>
      <w:pPr>
        <w:ind w:left="5420" w:hanging="360"/>
      </w:pPr>
    </w:lvl>
    <w:lvl w:ilvl="8" w:tplc="0402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">
    <w:nsid w:val="600F7A57"/>
    <w:multiLevelType w:val="hybridMultilevel"/>
    <w:tmpl w:val="847E62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AC50FF"/>
    <w:multiLevelType w:val="hybridMultilevel"/>
    <w:tmpl w:val="C8341786"/>
    <w:lvl w:ilvl="0" w:tplc="DE2AB1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015D2A"/>
    <w:multiLevelType w:val="hybridMultilevel"/>
    <w:tmpl w:val="19E824A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1"/>
  </w:num>
  <w:num w:numId="7">
    <w:abstractNumId w:val="10"/>
  </w:num>
  <w:num w:numId="8">
    <w:abstractNumId w:val="5"/>
  </w:num>
  <w:num w:numId="9">
    <w:abstractNumId w:val="6"/>
  </w:num>
  <w:num w:numId="10">
    <w:abstractNumId w:val="12"/>
  </w:num>
  <w:num w:numId="11">
    <w:abstractNumId w:val="2"/>
  </w:num>
  <w:num w:numId="12">
    <w:abstractNumId w:val="9"/>
  </w:num>
  <w:num w:numId="13">
    <w:abstractNumId w:val="11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68"/>
    <w:rsid w:val="00000645"/>
    <w:rsid w:val="00036CEB"/>
    <w:rsid w:val="000552C4"/>
    <w:rsid w:val="00060323"/>
    <w:rsid w:val="00067670"/>
    <w:rsid w:val="00075BBE"/>
    <w:rsid w:val="00094321"/>
    <w:rsid w:val="000B62DA"/>
    <w:rsid w:val="000C31AD"/>
    <w:rsid w:val="000D225E"/>
    <w:rsid w:val="000D4801"/>
    <w:rsid w:val="00103725"/>
    <w:rsid w:val="00106F0D"/>
    <w:rsid w:val="00131991"/>
    <w:rsid w:val="00132C3F"/>
    <w:rsid w:val="00174740"/>
    <w:rsid w:val="0018140C"/>
    <w:rsid w:val="001A0C23"/>
    <w:rsid w:val="001C0659"/>
    <w:rsid w:val="001E479D"/>
    <w:rsid w:val="001E7BAE"/>
    <w:rsid w:val="002069AA"/>
    <w:rsid w:val="0021035D"/>
    <w:rsid w:val="00211786"/>
    <w:rsid w:val="00212615"/>
    <w:rsid w:val="002308A0"/>
    <w:rsid w:val="00245595"/>
    <w:rsid w:val="00253739"/>
    <w:rsid w:val="00256D4C"/>
    <w:rsid w:val="0026756C"/>
    <w:rsid w:val="00291C17"/>
    <w:rsid w:val="00294520"/>
    <w:rsid w:val="002D0FE0"/>
    <w:rsid w:val="00301302"/>
    <w:rsid w:val="00313DCE"/>
    <w:rsid w:val="00317D14"/>
    <w:rsid w:val="003329AF"/>
    <w:rsid w:val="003644A8"/>
    <w:rsid w:val="00373681"/>
    <w:rsid w:val="003A4071"/>
    <w:rsid w:val="003A606E"/>
    <w:rsid w:val="003C1A5D"/>
    <w:rsid w:val="003D2793"/>
    <w:rsid w:val="003D695D"/>
    <w:rsid w:val="003F5329"/>
    <w:rsid w:val="003F6BD2"/>
    <w:rsid w:val="00406D28"/>
    <w:rsid w:val="004208C9"/>
    <w:rsid w:val="00420E4E"/>
    <w:rsid w:val="004224AF"/>
    <w:rsid w:val="0044739C"/>
    <w:rsid w:val="004901A1"/>
    <w:rsid w:val="004A3105"/>
    <w:rsid w:val="004A70BA"/>
    <w:rsid w:val="004C128D"/>
    <w:rsid w:val="005075F4"/>
    <w:rsid w:val="00516E4B"/>
    <w:rsid w:val="00530836"/>
    <w:rsid w:val="0053153C"/>
    <w:rsid w:val="00563161"/>
    <w:rsid w:val="005922CA"/>
    <w:rsid w:val="005A37D7"/>
    <w:rsid w:val="005B6BC3"/>
    <w:rsid w:val="005C3968"/>
    <w:rsid w:val="005D018E"/>
    <w:rsid w:val="005D29C6"/>
    <w:rsid w:val="005E0C9C"/>
    <w:rsid w:val="005E1E4B"/>
    <w:rsid w:val="005E746B"/>
    <w:rsid w:val="005F5BB4"/>
    <w:rsid w:val="00633C1B"/>
    <w:rsid w:val="00635A40"/>
    <w:rsid w:val="0066091E"/>
    <w:rsid w:val="006816D7"/>
    <w:rsid w:val="0069531F"/>
    <w:rsid w:val="006D2674"/>
    <w:rsid w:val="0071787C"/>
    <w:rsid w:val="00744115"/>
    <w:rsid w:val="00764B35"/>
    <w:rsid w:val="00766E17"/>
    <w:rsid w:val="007B2688"/>
    <w:rsid w:val="007C3A2A"/>
    <w:rsid w:val="007C4D42"/>
    <w:rsid w:val="007C6FAC"/>
    <w:rsid w:val="008021FF"/>
    <w:rsid w:val="008068E9"/>
    <w:rsid w:val="00825DF9"/>
    <w:rsid w:val="00867DFE"/>
    <w:rsid w:val="008746C0"/>
    <w:rsid w:val="008B7633"/>
    <w:rsid w:val="008F3018"/>
    <w:rsid w:val="00942C88"/>
    <w:rsid w:val="0096187E"/>
    <w:rsid w:val="009A34EE"/>
    <w:rsid w:val="009B2D82"/>
    <w:rsid w:val="009C5B57"/>
    <w:rsid w:val="009E2FE1"/>
    <w:rsid w:val="00A155BE"/>
    <w:rsid w:val="00A42596"/>
    <w:rsid w:val="00A44D3E"/>
    <w:rsid w:val="00A478DB"/>
    <w:rsid w:val="00A570C8"/>
    <w:rsid w:val="00AB4C34"/>
    <w:rsid w:val="00AD2D19"/>
    <w:rsid w:val="00AE3E8B"/>
    <w:rsid w:val="00B11ED2"/>
    <w:rsid w:val="00B22E02"/>
    <w:rsid w:val="00B35857"/>
    <w:rsid w:val="00B42085"/>
    <w:rsid w:val="00B45346"/>
    <w:rsid w:val="00B5530E"/>
    <w:rsid w:val="00B93180"/>
    <w:rsid w:val="00BB3CED"/>
    <w:rsid w:val="00BC1760"/>
    <w:rsid w:val="00BE23BC"/>
    <w:rsid w:val="00BF5FAB"/>
    <w:rsid w:val="00C2539B"/>
    <w:rsid w:val="00C35A1B"/>
    <w:rsid w:val="00C375EB"/>
    <w:rsid w:val="00C66CE4"/>
    <w:rsid w:val="00C67B76"/>
    <w:rsid w:val="00CA1E82"/>
    <w:rsid w:val="00CB4D3E"/>
    <w:rsid w:val="00CD756F"/>
    <w:rsid w:val="00CF6196"/>
    <w:rsid w:val="00D066B2"/>
    <w:rsid w:val="00D164AD"/>
    <w:rsid w:val="00D40BAC"/>
    <w:rsid w:val="00D411EB"/>
    <w:rsid w:val="00D42080"/>
    <w:rsid w:val="00D55F28"/>
    <w:rsid w:val="00D668A0"/>
    <w:rsid w:val="00D76433"/>
    <w:rsid w:val="00D801C3"/>
    <w:rsid w:val="00D915A5"/>
    <w:rsid w:val="00DA6BD0"/>
    <w:rsid w:val="00DB5226"/>
    <w:rsid w:val="00DC401B"/>
    <w:rsid w:val="00DD1EA4"/>
    <w:rsid w:val="00E018EA"/>
    <w:rsid w:val="00E06D72"/>
    <w:rsid w:val="00E61C10"/>
    <w:rsid w:val="00E654C1"/>
    <w:rsid w:val="00E66C68"/>
    <w:rsid w:val="00E75FC8"/>
    <w:rsid w:val="00E91F47"/>
    <w:rsid w:val="00E97FF5"/>
    <w:rsid w:val="00EB329D"/>
    <w:rsid w:val="00EF3706"/>
    <w:rsid w:val="00F13B30"/>
    <w:rsid w:val="00F20355"/>
    <w:rsid w:val="00F26FF2"/>
    <w:rsid w:val="00F739DD"/>
    <w:rsid w:val="00F87977"/>
    <w:rsid w:val="00F91E51"/>
    <w:rsid w:val="00F9234E"/>
    <w:rsid w:val="00F92ACE"/>
    <w:rsid w:val="00FB5E7D"/>
    <w:rsid w:val="00FD143E"/>
    <w:rsid w:val="00FD79FF"/>
    <w:rsid w:val="00FF06A7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06E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B329D"/>
    <w:pPr>
      <w:keepNext/>
      <w:widowControl w:val="0"/>
      <w:autoSpaceDE w:val="0"/>
      <w:autoSpaceDN w:val="0"/>
      <w:adjustRightInd w:val="0"/>
      <w:outlineLvl w:val="0"/>
    </w:pPr>
    <w:rPr>
      <w:rFonts w:eastAsia="Times New Roman"/>
      <w:b/>
      <w:bCs/>
      <w:caps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8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C396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96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96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155BE"/>
    <w:pPr>
      <w:ind w:left="720"/>
      <w:contextualSpacing/>
    </w:pPr>
  </w:style>
  <w:style w:type="paragraph" w:styleId="NoSpacing">
    <w:name w:val="No Spacing"/>
    <w:uiPriority w:val="1"/>
    <w:qFormat/>
    <w:rsid w:val="00B42085"/>
    <w:pPr>
      <w:spacing w:after="0" w:line="240" w:lineRule="auto"/>
    </w:pPr>
    <w:rPr>
      <w:rFonts w:ascii="Palatino Linotype" w:eastAsia="Calibri" w:hAnsi="Palatino Linotype" w:cs="Times New Roman"/>
      <w:sz w:val="24"/>
      <w:szCs w:val="24"/>
    </w:rPr>
  </w:style>
  <w:style w:type="table" w:styleId="TableGrid">
    <w:name w:val="Table Grid"/>
    <w:basedOn w:val="TableNormal"/>
    <w:uiPriority w:val="59"/>
    <w:rsid w:val="000B6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EB329D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BodyText">
    <w:name w:val="Body Text"/>
    <w:link w:val="BodyTextChar"/>
    <w:rsid w:val="00EB32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B329D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nhideWhenUsed/>
    <w:rsid w:val="0096187E"/>
    <w:pPr>
      <w:spacing w:before="100" w:beforeAutospacing="1"/>
    </w:pPr>
    <w:rPr>
      <w:rFonts w:eastAsia="Times New Roman"/>
      <w:szCs w:val="24"/>
      <w:lang w:val="en-US"/>
    </w:rPr>
  </w:style>
  <w:style w:type="paragraph" w:customStyle="1" w:styleId="Style">
    <w:name w:val="Style"/>
    <w:rsid w:val="00DC401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">
    <w:name w:val="Основен текст (3)_"/>
    <w:basedOn w:val="DefaultParagraphFont"/>
    <w:link w:val="30"/>
    <w:uiPriority w:val="99"/>
    <w:locked/>
    <w:rsid w:val="005D018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pt">
    <w:name w:val="Основен текст + Разредка 3 pt"/>
    <w:basedOn w:val="3"/>
    <w:uiPriority w:val="99"/>
    <w:rsid w:val="005D018E"/>
    <w:rPr>
      <w:rFonts w:ascii="Times New Roman" w:hAnsi="Times New Roman" w:cs="Times New Roman"/>
      <w:b/>
      <w:bCs/>
      <w:spacing w:val="70"/>
      <w:sz w:val="26"/>
      <w:szCs w:val="26"/>
      <w:shd w:val="clear" w:color="auto" w:fill="FFFFFF"/>
    </w:rPr>
  </w:style>
  <w:style w:type="paragraph" w:customStyle="1" w:styleId="30">
    <w:name w:val="Основен текст (3)"/>
    <w:basedOn w:val="Normal"/>
    <w:link w:val="3"/>
    <w:uiPriority w:val="99"/>
    <w:rsid w:val="005D018E"/>
    <w:pPr>
      <w:widowControl w:val="0"/>
      <w:shd w:val="clear" w:color="auto" w:fill="FFFFFF"/>
      <w:spacing w:before="600" w:after="1020" w:line="240" w:lineRule="atLeast"/>
      <w:jc w:val="center"/>
    </w:pPr>
    <w:rPr>
      <w:rFonts w:eastAsiaTheme="minorHAns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82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164AD"/>
    <w:rPr>
      <w:color w:val="800080" w:themeColor="followedHyperlink"/>
      <w:u w:val="single"/>
    </w:rPr>
  </w:style>
  <w:style w:type="character" w:customStyle="1" w:styleId="samedocreference">
    <w:name w:val="samedocreference"/>
    <w:basedOn w:val="DefaultParagraphFont"/>
    <w:rsid w:val="00A44D3E"/>
  </w:style>
  <w:style w:type="character" w:customStyle="1" w:styleId="a">
    <w:name w:val="Основен текст_"/>
    <w:basedOn w:val="DefaultParagraphFont"/>
    <w:link w:val="2"/>
    <w:rsid w:val="00253739"/>
    <w:rPr>
      <w:rFonts w:ascii="Times New Roman" w:eastAsia="Times New Roman" w:hAnsi="Times New Roman" w:cs="Times New Roman"/>
      <w:b/>
      <w:bCs/>
      <w:spacing w:val="1"/>
      <w:sz w:val="19"/>
      <w:szCs w:val="19"/>
      <w:shd w:val="clear" w:color="auto" w:fill="FFFFFF"/>
    </w:rPr>
  </w:style>
  <w:style w:type="character" w:customStyle="1" w:styleId="9pt0pt">
    <w:name w:val="Основен текст + 9 pt;Разредка 0 pt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0pt">
    <w:name w:val="Основен текст + Не е удебелен;Разредка 0 pt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">
    <w:name w:val="Основен текст1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9"/>
      <w:szCs w:val="19"/>
      <w:u w:val="single"/>
      <w:shd w:val="clear" w:color="auto" w:fill="FFFFFF"/>
      <w:lang w:val="bg-BG" w:eastAsia="bg-BG" w:bidi="bg-BG"/>
    </w:rPr>
  </w:style>
  <w:style w:type="paragraph" w:customStyle="1" w:styleId="2">
    <w:name w:val="Основен текст2"/>
    <w:basedOn w:val="Normal"/>
    <w:link w:val="a"/>
    <w:rsid w:val="00253739"/>
    <w:pPr>
      <w:widowControl w:val="0"/>
      <w:shd w:val="clear" w:color="auto" w:fill="FFFFFF"/>
      <w:spacing w:line="250" w:lineRule="exact"/>
      <w:jc w:val="center"/>
    </w:pPr>
    <w:rPr>
      <w:rFonts w:eastAsia="Times New Roman"/>
      <w:b/>
      <w:bCs/>
      <w:spacing w:val="1"/>
      <w:sz w:val="19"/>
      <w:szCs w:val="19"/>
    </w:rPr>
  </w:style>
  <w:style w:type="paragraph" w:customStyle="1" w:styleId="buttons">
    <w:name w:val="buttons"/>
    <w:basedOn w:val="Normal"/>
    <w:rsid w:val="002D0FE0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customStyle="1" w:styleId="newdocreference">
    <w:name w:val="newdocreference"/>
    <w:basedOn w:val="DefaultParagraphFont"/>
    <w:rsid w:val="002D0F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06E"/>
    <w:pPr>
      <w:spacing w:before="120"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EB329D"/>
    <w:pPr>
      <w:keepNext/>
      <w:widowControl w:val="0"/>
      <w:autoSpaceDE w:val="0"/>
      <w:autoSpaceDN w:val="0"/>
      <w:adjustRightInd w:val="0"/>
      <w:outlineLvl w:val="0"/>
    </w:pPr>
    <w:rPr>
      <w:rFonts w:eastAsia="Times New Roman"/>
      <w:b/>
      <w:bCs/>
      <w:caps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8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C396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96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39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96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155BE"/>
    <w:pPr>
      <w:ind w:left="720"/>
      <w:contextualSpacing/>
    </w:pPr>
  </w:style>
  <w:style w:type="paragraph" w:styleId="NoSpacing">
    <w:name w:val="No Spacing"/>
    <w:uiPriority w:val="1"/>
    <w:qFormat/>
    <w:rsid w:val="00B42085"/>
    <w:pPr>
      <w:spacing w:after="0" w:line="240" w:lineRule="auto"/>
    </w:pPr>
    <w:rPr>
      <w:rFonts w:ascii="Palatino Linotype" w:eastAsia="Calibri" w:hAnsi="Palatino Linotype" w:cs="Times New Roman"/>
      <w:sz w:val="24"/>
      <w:szCs w:val="24"/>
    </w:rPr>
  </w:style>
  <w:style w:type="table" w:styleId="TableGrid">
    <w:name w:val="Table Grid"/>
    <w:basedOn w:val="TableNormal"/>
    <w:uiPriority w:val="59"/>
    <w:rsid w:val="000B62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EB329D"/>
    <w:rPr>
      <w:rFonts w:ascii="Times New Roman" w:eastAsia="Times New Roman" w:hAnsi="Times New Roman" w:cs="Times New Roman"/>
      <w:b/>
      <w:bCs/>
      <w:caps/>
      <w:sz w:val="24"/>
      <w:szCs w:val="20"/>
      <w:lang w:val="x-none" w:eastAsia="x-none"/>
    </w:rPr>
  </w:style>
  <w:style w:type="paragraph" w:styleId="BodyText">
    <w:name w:val="Body Text"/>
    <w:link w:val="BodyTextChar"/>
    <w:rsid w:val="00EB329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B329D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8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nhideWhenUsed/>
    <w:rsid w:val="0096187E"/>
    <w:pPr>
      <w:spacing w:before="100" w:beforeAutospacing="1"/>
    </w:pPr>
    <w:rPr>
      <w:rFonts w:eastAsia="Times New Roman"/>
      <w:szCs w:val="24"/>
      <w:lang w:val="en-US"/>
    </w:rPr>
  </w:style>
  <w:style w:type="paragraph" w:customStyle="1" w:styleId="Style">
    <w:name w:val="Style"/>
    <w:rsid w:val="00DC401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">
    <w:name w:val="Основен текст (3)_"/>
    <w:basedOn w:val="DefaultParagraphFont"/>
    <w:link w:val="30"/>
    <w:uiPriority w:val="99"/>
    <w:locked/>
    <w:rsid w:val="005D018E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pt">
    <w:name w:val="Основен текст + Разредка 3 pt"/>
    <w:basedOn w:val="3"/>
    <w:uiPriority w:val="99"/>
    <w:rsid w:val="005D018E"/>
    <w:rPr>
      <w:rFonts w:ascii="Times New Roman" w:hAnsi="Times New Roman" w:cs="Times New Roman"/>
      <w:b/>
      <w:bCs/>
      <w:spacing w:val="70"/>
      <w:sz w:val="26"/>
      <w:szCs w:val="26"/>
      <w:shd w:val="clear" w:color="auto" w:fill="FFFFFF"/>
    </w:rPr>
  </w:style>
  <w:style w:type="paragraph" w:customStyle="1" w:styleId="30">
    <w:name w:val="Основен текст (3)"/>
    <w:basedOn w:val="Normal"/>
    <w:link w:val="3"/>
    <w:uiPriority w:val="99"/>
    <w:rsid w:val="005D018E"/>
    <w:pPr>
      <w:widowControl w:val="0"/>
      <w:shd w:val="clear" w:color="auto" w:fill="FFFFFF"/>
      <w:spacing w:before="600" w:after="1020" w:line="240" w:lineRule="atLeast"/>
      <w:jc w:val="center"/>
    </w:pPr>
    <w:rPr>
      <w:rFonts w:eastAsiaTheme="minorHAns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82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164AD"/>
    <w:rPr>
      <w:color w:val="800080" w:themeColor="followedHyperlink"/>
      <w:u w:val="single"/>
    </w:rPr>
  </w:style>
  <w:style w:type="character" w:customStyle="1" w:styleId="samedocreference">
    <w:name w:val="samedocreference"/>
    <w:basedOn w:val="DefaultParagraphFont"/>
    <w:rsid w:val="00A44D3E"/>
  </w:style>
  <w:style w:type="character" w:customStyle="1" w:styleId="a">
    <w:name w:val="Основен текст_"/>
    <w:basedOn w:val="DefaultParagraphFont"/>
    <w:link w:val="2"/>
    <w:rsid w:val="00253739"/>
    <w:rPr>
      <w:rFonts w:ascii="Times New Roman" w:eastAsia="Times New Roman" w:hAnsi="Times New Roman" w:cs="Times New Roman"/>
      <w:b/>
      <w:bCs/>
      <w:spacing w:val="1"/>
      <w:sz w:val="19"/>
      <w:szCs w:val="19"/>
      <w:shd w:val="clear" w:color="auto" w:fill="FFFFFF"/>
    </w:rPr>
  </w:style>
  <w:style w:type="character" w:customStyle="1" w:styleId="9pt0pt">
    <w:name w:val="Основен текст + 9 pt;Разредка 0 pt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bg-BG" w:eastAsia="bg-BG" w:bidi="bg-BG"/>
    </w:rPr>
  </w:style>
  <w:style w:type="character" w:customStyle="1" w:styleId="0pt">
    <w:name w:val="Основен текст + Не е удебелен;Разредка 0 pt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1">
    <w:name w:val="Основен текст1"/>
    <w:basedOn w:val="a"/>
    <w:rsid w:val="00253739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19"/>
      <w:szCs w:val="19"/>
      <w:u w:val="single"/>
      <w:shd w:val="clear" w:color="auto" w:fill="FFFFFF"/>
      <w:lang w:val="bg-BG" w:eastAsia="bg-BG" w:bidi="bg-BG"/>
    </w:rPr>
  </w:style>
  <w:style w:type="paragraph" w:customStyle="1" w:styleId="2">
    <w:name w:val="Основен текст2"/>
    <w:basedOn w:val="Normal"/>
    <w:link w:val="a"/>
    <w:rsid w:val="00253739"/>
    <w:pPr>
      <w:widowControl w:val="0"/>
      <w:shd w:val="clear" w:color="auto" w:fill="FFFFFF"/>
      <w:spacing w:line="250" w:lineRule="exact"/>
      <w:jc w:val="center"/>
    </w:pPr>
    <w:rPr>
      <w:rFonts w:eastAsia="Times New Roman"/>
      <w:b/>
      <w:bCs/>
      <w:spacing w:val="1"/>
      <w:sz w:val="19"/>
      <w:szCs w:val="19"/>
    </w:rPr>
  </w:style>
  <w:style w:type="paragraph" w:customStyle="1" w:styleId="buttons">
    <w:name w:val="buttons"/>
    <w:basedOn w:val="Normal"/>
    <w:rsid w:val="002D0FE0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customStyle="1" w:styleId="newdocreference">
    <w:name w:val="newdocreference"/>
    <w:basedOn w:val="DefaultParagraphFont"/>
    <w:rsid w:val="002D0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4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F6C6A-3184-4777-A8BD-7F40FC4A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1413</Words>
  <Characters>8057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04</dc:creator>
  <cp:lastModifiedBy>1</cp:lastModifiedBy>
  <cp:revision>4</cp:revision>
  <cp:lastPrinted>2024-10-02T10:05:00Z</cp:lastPrinted>
  <dcterms:created xsi:type="dcterms:W3CDTF">2024-10-02T04:59:00Z</dcterms:created>
  <dcterms:modified xsi:type="dcterms:W3CDTF">2024-10-02T10:07:00Z</dcterms:modified>
</cp:coreProperties>
</file>